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3C10B" w14:textId="371BD3E2" w:rsidR="00F32FBB" w:rsidRDefault="00F32FBB" w:rsidP="00F32FBB">
      <w:pPr>
        <w:jc w:val="center"/>
        <w:rPr>
          <w:rFonts w:ascii="Arial" w:eastAsia="Arial" w:hAnsi="Arial" w:cs="Arial"/>
          <w:b/>
        </w:rPr>
      </w:pPr>
      <w:r>
        <w:rPr>
          <w:rFonts w:ascii="Arial" w:eastAsia="Arial" w:hAnsi="Arial" w:cs="Arial"/>
          <w:b/>
        </w:rPr>
        <w:t>«Организационная структура учреждения»</w:t>
      </w:r>
    </w:p>
    <w:p w14:paraId="0AF188E8" w14:textId="77777777" w:rsidR="00F32FBB" w:rsidRDefault="00F32FBB" w:rsidP="00F32FBB">
      <w:pPr>
        <w:rPr>
          <w:b/>
        </w:rPr>
      </w:pPr>
    </w:p>
    <w:p w14:paraId="6F1DF1D0" w14:textId="77777777" w:rsidR="00F32FBB" w:rsidRDefault="00F32FBB" w:rsidP="00F32FBB">
      <w:pPr>
        <w:rPr>
          <w:rFonts w:ascii="Arial" w:eastAsia="Arial" w:hAnsi="Arial" w:cs="Arial"/>
        </w:rPr>
      </w:pPr>
      <w:r>
        <w:rPr>
          <w:rFonts w:ascii="Arial" w:eastAsia="Arial" w:hAnsi="Arial" w:cs="Arial"/>
        </w:rPr>
        <w:t xml:space="preserve">        Учреждение создано, в соответствии с решением исполнительного комитета Ярославского областного Совета народных депутатов от 28 декабря 1989 года №183, Гражданским кодексом Российской Федерации, Бюджетным кодексом Российской Федерации, Федеральным законом от 12 января 1996 года №7-ФЗ "О некоммерческих организациях", Федеральным законом от 28 декабря 2013 г. №442-ФЗ "Об основах социального обслуживания граждан в Российской Федерации". 31 декабря 2011 года учреждение преобразовано в бюджетное учреждение.</w:t>
      </w:r>
    </w:p>
    <w:p w14:paraId="6AD2A7FB" w14:textId="4576B878" w:rsidR="00F32FBB" w:rsidRDefault="00F32FBB" w:rsidP="00F32FBB">
      <w:pPr>
        <w:rPr>
          <w:rFonts w:ascii="Arial" w:eastAsia="Arial" w:hAnsi="Arial" w:cs="Arial"/>
        </w:rPr>
      </w:pPr>
      <w:r>
        <w:rPr>
          <w:rFonts w:ascii="Arial" w:eastAsia="Arial" w:hAnsi="Arial" w:cs="Arial"/>
        </w:rPr>
        <w:t xml:space="preserve">       Основные </w:t>
      </w:r>
      <w:bookmarkStart w:id="0" w:name="_GoBack"/>
      <w:bookmarkEnd w:id="0"/>
      <w:r w:rsidR="00352636">
        <w:rPr>
          <w:rFonts w:ascii="Arial" w:eastAsia="Arial" w:hAnsi="Arial" w:cs="Arial"/>
        </w:rPr>
        <w:t>виды деятельности</w:t>
      </w:r>
      <w:r>
        <w:rPr>
          <w:rFonts w:ascii="Arial" w:eastAsia="Arial" w:hAnsi="Arial" w:cs="Arial"/>
        </w:rPr>
        <w:t xml:space="preserve"> учреждения:</w:t>
      </w:r>
    </w:p>
    <w:p w14:paraId="2E8325EC" w14:textId="77777777" w:rsidR="00F32FBB" w:rsidRDefault="00F32FBB" w:rsidP="00F32FBB">
      <w:pPr>
        <w:rPr>
          <w:rFonts w:ascii="Arial" w:eastAsia="Arial" w:hAnsi="Arial" w:cs="Arial"/>
        </w:rPr>
      </w:pPr>
      <w:r>
        <w:rPr>
          <w:rFonts w:ascii="Arial" w:eastAsia="Arial" w:hAnsi="Arial" w:cs="Arial"/>
        </w:rPr>
        <w:t>- предоставление следующих видов социальных услуг:</w:t>
      </w:r>
    </w:p>
    <w:p w14:paraId="78528B33" w14:textId="77777777" w:rsidR="00F32FBB" w:rsidRDefault="00F32FBB" w:rsidP="00F32FBB">
      <w:pPr>
        <w:rPr>
          <w:rFonts w:ascii="Arial" w:eastAsia="Arial" w:hAnsi="Arial" w:cs="Arial"/>
        </w:rPr>
      </w:pPr>
      <w:r>
        <w:rPr>
          <w:rFonts w:ascii="Arial" w:eastAsia="Arial" w:hAnsi="Arial" w:cs="Arial"/>
        </w:rPr>
        <w:t>1) социально-бытовых;</w:t>
      </w:r>
    </w:p>
    <w:p w14:paraId="11B313C6" w14:textId="77777777" w:rsidR="00F32FBB" w:rsidRDefault="00F32FBB" w:rsidP="00F32FBB">
      <w:pPr>
        <w:rPr>
          <w:rFonts w:ascii="Arial" w:eastAsia="Arial" w:hAnsi="Arial" w:cs="Arial"/>
        </w:rPr>
      </w:pPr>
      <w:r>
        <w:rPr>
          <w:rFonts w:ascii="Arial" w:eastAsia="Arial" w:hAnsi="Arial" w:cs="Arial"/>
        </w:rPr>
        <w:t>2) социально-медицинских;</w:t>
      </w:r>
    </w:p>
    <w:p w14:paraId="1E0A4A4E" w14:textId="77777777" w:rsidR="00F32FBB" w:rsidRDefault="00F32FBB" w:rsidP="00F32FBB">
      <w:pPr>
        <w:rPr>
          <w:rFonts w:ascii="Arial" w:eastAsia="Arial" w:hAnsi="Arial" w:cs="Arial"/>
        </w:rPr>
      </w:pPr>
      <w:r>
        <w:rPr>
          <w:rFonts w:ascii="Arial" w:eastAsia="Arial" w:hAnsi="Arial" w:cs="Arial"/>
        </w:rPr>
        <w:t>3) социально-психологических;</w:t>
      </w:r>
    </w:p>
    <w:p w14:paraId="0BD14EBB" w14:textId="77777777" w:rsidR="00F32FBB" w:rsidRDefault="00F32FBB" w:rsidP="00F32FBB">
      <w:pPr>
        <w:rPr>
          <w:rFonts w:ascii="Arial" w:eastAsia="Arial" w:hAnsi="Arial" w:cs="Arial"/>
        </w:rPr>
      </w:pPr>
      <w:r>
        <w:rPr>
          <w:rFonts w:ascii="Arial" w:eastAsia="Arial" w:hAnsi="Arial" w:cs="Arial"/>
        </w:rPr>
        <w:t>4) социально-педагогических;</w:t>
      </w:r>
    </w:p>
    <w:p w14:paraId="77C61ED7" w14:textId="77777777" w:rsidR="00F32FBB" w:rsidRDefault="00F32FBB" w:rsidP="00F32FBB">
      <w:pPr>
        <w:rPr>
          <w:rFonts w:ascii="Arial" w:eastAsia="Arial" w:hAnsi="Arial" w:cs="Arial"/>
        </w:rPr>
      </w:pPr>
      <w:r>
        <w:rPr>
          <w:rFonts w:ascii="Arial" w:eastAsia="Arial" w:hAnsi="Arial" w:cs="Arial"/>
        </w:rPr>
        <w:t>5) социально-трудовых;</w:t>
      </w:r>
    </w:p>
    <w:p w14:paraId="069A262E" w14:textId="77777777" w:rsidR="00F32FBB" w:rsidRDefault="00F32FBB" w:rsidP="00F32FBB">
      <w:pPr>
        <w:rPr>
          <w:rFonts w:ascii="Arial" w:eastAsia="Arial" w:hAnsi="Arial" w:cs="Arial"/>
        </w:rPr>
      </w:pPr>
      <w:r>
        <w:rPr>
          <w:rFonts w:ascii="Arial" w:eastAsia="Arial" w:hAnsi="Arial" w:cs="Arial"/>
        </w:rPr>
        <w:t>6) социально-правовых;</w:t>
      </w:r>
    </w:p>
    <w:p w14:paraId="62B760CA" w14:textId="77777777" w:rsidR="00F32FBB" w:rsidRDefault="00F32FBB" w:rsidP="00F32FBB">
      <w:pPr>
        <w:rPr>
          <w:rFonts w:ascii="Arial" w:eastAsia="Arial" w:hAnsi="Arial" w:cs="Arial"/>
        </w:rPr>
      </w:pPr>
      <w:r>
        <w:rPr>
          <w:rFonts w:ascii="Arial" w:eastAsia="Arial" w:hAnsi="Arial" w:cs="Arial"/>
        </w:rPr>
        <w:t>7) услуг в целях повышения коммуникативного потенциала получателей социальных услуг, имеющих ограничения жизнедеятельности.</w:t>
      </w:r>
    </w:p>
    <w:p w14:paraId="30091A6C" w14:textId="77777777" w:rsidR="00F32FBB" w:rsidRDefault="00F32FBB" w:rsidP="00F32FBB">
      <w:pPr>
        <w:rPr>
          <w:rFonts w:ascii="Arial" w:eastAsia="Arial" w:hAnsi="Arial" w:cs="Arial"/>
        </w:rPr>
      </w:pPr>
      <w:r>
        <w:rPr>
          <w:rFonts w:ascii="Arial" w:eastAsia="Arial" w:hAnsi="Arial" w:cs="Arial"/>
        </w:rPr>
        <w:t>- осуществление функций опекунов и попечителей в отношении граждан пожилого возраста и инвалидов, нуждающихся в опеке и попечительстве.</w:t>
      </w:r>
    </w:p>
    <w:p w14:paraId="6847706E" w14:textId="77777777" w:rsidR="00F32FBB" w:rsidRDefault="00F32FBB" w:rsidP="00F32FBB">
      <w:pPr>
        <w:rPr>
          <w:rFonts w:ascii="Arial" w:eastAsia="Arial" w:hAnsi="Arial" w:cs="Arial"/>
        </w:rPr>
      </w:pPr>
      <w:r>
        <w:rPr>
          <w:rFonts w:ascii="Arial" w:eastAsia="Arial" w:hAnsi="Arial" w:cs="Arial"/>
        </w:rPr>
        <w:t xml:space="preserve">          Основные направления деятельности, их характеристика и наименование цели деятельности учреждения отражены в таблице №1 </w:t>
      </w:r>
    </w:p>
    <w:p w14:paraId="17B12BF1" w14:textId="1AE1A5D5" w:rsidR="00F32FBB" w:rsidRDefault="00F32FBB" w:rsidP="00F32FBB">
      <w:pPr>
        <w:rPr>
          <w:rFonts w:ascii="Arial" w:eastAsia="Arial" w:hAnsi="Arial" w:cs="Arial"/>
        </w:rPr>
      </w:pPr>
      <w:r>
        <w:rPr>
          <w:rFonts w:ascii="Arial" w:eastAsia="Arial" w:hAnsi="Arial" w:cs="Arial"/>
        </w:rPr>
        <w:t xml:space="preserve">      Учреждение не имеет обособленных подразделений. Структурными подразделениями учреждения являются: общее  руководство, финансово-экономическая деятельность и бухгалтерский учет, правовое обслуживание, комплектование и учет кадров, материально-техническое снабжение, ремонтно-техническое и энергетическое обслуживание, социально-трудовая реабилитация и культурно-массовое обслуживание, организация питания, транспортно-погрузочные работы, бытовое обслуживание, обслуживание и содержание зданий и территорий, медицинское обслуживание, два отделения «Милосердие», Общее отделение.</w:t>
      </w:r>
    </w:p>
    <w:p w14:paraId="5DA3982C" w14:textId="4A8BA048" w:rsidR="00D46C33" w:rsidRPr="00D46C33" w:rsidRDefault="00D46C33" w:rsidP="00D46C33">
      <w:pPr>
        <w:jc w:val="center"/>
        <w:rPr>
          <w:rFonts w:ascii="Arial" w:eastAsia="Arial" w:hAnsi="Arial" w:cs="Arial"/>
          <w:b/>
        </w:rPr>
      </w:pPr>
      <w:r>
        <w:rPr>
          <w:rFonts w:ascii="Arial" w:eastAsia="Arial" w:hAnsi="Arial" w:cs="Arial"/>
          <w:b/>
        </w:rPr>
        <w:t>Движение нефинансовых активов</w:t>
      </w:r>
    </w:p>
    <w:p w14:paraId="7762EC10" w14:textId="77777777" w:rsidR="00D46C33" w:rsidRDefault="00D46C33" w:rsidP="00D46C33">
      <w:pPr>
        <w:jc w:val="both"/>
        <w:rPr>
          <w:rFonts w:ascii="Arial" w:eastAsia="Arial" w:hAnsi="Arial" w:cs="Arial"/>
          <w:color w:val="000000"/>
        </w:rPr>
      </w:pPr>
      <w:r>
        <w:rPr>
          <w:rFonts w:ascii="Arial" w:eastAsia="Arial" w:hAnsi="Arial" w:cs="Arial"/>
          <w:color w:val="000000"/>
        </w:rPr>
        <w:t xml:space="preserve">       Сведения о движении нефинансовых активов учреждения отражены в разрезе источников в формах 0503768:</w:t>
      </w:r>
    </w:p>
    <w:p w14:paraId="290729E2" w14:textId="77777777" w:rsidR="00D46C33" w:rsidRDefault="00D46C33" w:rsidP="00D46C33">
      <w:pPr>
        <w:jc w:val="both"/>
        <w:rPr>
          <w:rFonts w:ascii="Arial" w:eastAsia="Arial" w:hAnsi="Arial" w:cs="Arial"/>
          <w:color w:val="000000"/>
        </w:rPr>
      </w:pPr>
      <w:r>
        <w:rPr>
          <w:rFonts w:ascii="Arial" w:eastAsia="Arial" w:hAnsi="Arial" w:cs="Arial"/>
          <w:color w:val="000000"/>
        </w:rPr>
        <w:t xml:space="preserve">   В форме 0503768 Собственные доходы учреждения отражены:</w:t>
      </w:r>
    </w:p>
    <w:p w14:paraId="12DE978D" w14:textId="77777777" w:rsidR="00D46C33" w:rsidRDefault="00D46C33" w:rsidP="00D46C33">
      <w:pPr>
        <w:jc w:val="both"/>
        <w:rPr>
          <w:rFonts w:ascii="Arial" w:eastAsia="Arial" w:hAnsi="Arial" w:cs="Arial"/>
          <w:color w:val="000000"/>
        </w:rPr>
      </w:pPr>
      <w:r>
        <w:rPr>
          <w:rFonts w:ascii="Arial" w:eastAsia="Arial" w:hAnsi="Arial" w:cs="Arial"/>
          <w:color w:val="000000"/>
        </w:rPr>
        <w:t>по строке 010 графа 5 приобретенные в 2018 году основные средства на сумму 1738407 руб.;</w:t>
      </w:r>
    </w:p>
    <w:p w14:paraId="0068A48A" w14:textId="77777777" w:rsidR="00D46C33" w:rsidRDefault="00D46C33" w:rsidP="00D46C33">
      <w:pPr>
        <w:jc w:val="both"/>
        <w:rPr>
          <w:rFonts w:ascii="Arial" w:eastAsia="Arial" w:hAnsi="Arial" w:cs="Arial"/>
          <w:color w:val="000000"/>
        </w:rPr>
      </w:pPr>
      <w:r>
        <w:rPr>
          <w:rFonts w:ascii="Arial" w:eastAsia="Arial" w:hAnsi="Arial" w:cs="Arial"/>
          <w:color w:val="000000"/>
        </w:rPr>
        <w:t>по строке 010 графа 8 выбывшие в 2018 году основные средства на сумму 989774,62 руб.</w:t>
      </w:r>
    </w:p>
    <w:p w14:paraId="497CEAF8" w14:textId="77777777" w:rsidR="00D46C33" w:rsidRDefault="00D46C33" w:rsidP="00D46C33">
      <w:pPr>
        <w:jc w:val="both"/>
        <w:rPr>
          <w:rFonts w:ascii="Arial" w:eastAsia="Arial" w:hAnsi="Arial" w:cs="Arial"/>
          <w:color w:val="000000"/>
        </w:rPr>
      </w:pPr>
      <w:r>
        <w:rPr>
          <w:rFonts w:ascii="Arial" w:eastAsia="Arial" w:hAnsi="Arial" w:cs="Arial"/>
          <w:color w:val="000000"/>
        </w:rPr>
        <w:t>из них:</w:t>
      </w:r>
    </w:p>
    <w:p w14:paraId="584F05B5" w14:textId="77777777" w:rsidR="00D46C33" w:rsidRDefault="00D46C33" w:rsidP="00D46C33">
      <w:pPr>
        <w:jc w:val="both"/>
        <w:rPr>
          <w:rFonts w:ascii="Arial" w:eastAsia="Arial" w:hAnsi="Arial" w:cs="Arial"/>
          <w:color w:val="000000"/>
        </w:rPr>
      </w:pPr>
      <w:r>
        <w:rPr>
          <w:rFonts w:ascii="Arial" w:eastAsia="Arial" w:hAnsi="Arial" w:cs="Arial"/>
          <w:color w:val="000000"/>
        </w:rPr>
        <w:t>списано по ветхости и износу (по актам) – 321525,67 руб.;</w:t>
      </w:r>
    </w:p>
    <w:p w14:paraId="6A9AE245" w14:textId="77777777" w:rsidR="00D46C33" w:rsidRDefault="00D46C33" w:rsidP="00D46C33">
      <w:pPr>
        <w:jc w:val="both"/>
        <w:rPr>
          <w:rFonts w:ascii="Arial" w:eastAsia="Arial" w:hAnsi="Arial" w:cs="Arial"/>
          <w:color w:val="000000"/>
        </w:rPr>
      </w:pPr>
      <w:r>
        <w:rPr>
          <w:rFonts w:ascii="Arial" w:eastAsia="Arial" w:hAnsi="Arial" w:cs="Arial"/>
          <w:color w:val="000000"/>
        </w:rPr>
        <w:t>передано безвозмездно по распоряжениям департамента имущественных и земельных отношений – 546951,95 руб.;</w:t>
      </w:r>
    </w:p>
    <w:p w14:paraId="52E75206" w14:textId="77777777" w:rsidR="00D46C33" w:rsidRDefault="00D46C33" w:rsidP="00D46C33">
      <w:pPr>
        <w:jc w:val="both"/>
        <w:rPr>
          <w:rFonts w:ascii="Arial" w:eastAsia="Arial" w:hAnsi="Arial" w:cs="Arial"/>
          <w:color w:val="000000"/>
        </w:rPr>
      </w:pPr>
      <w:r>
        <w:rPr>
          <w:rFonts w:ascii="Arial" w:eastAsia="Arial" w:hAnsi="Arial" w:cs="Arial"/>
          <w:color w:val="000000"/>
        </w:rPr>
        <w:t xml:space="preserve">списано при вводе в эксплуатацию до 10000 рублей - </w:t>
      </w:r>
    </w:p>
    <w:p w14:paraId="0F428BAC" w14:textId="77777777" w:rsidR="00D46C33" w:rsidRDefault="00D46C33" w:rsidP="00D46C33">
      <w:pPr>
        <w:jc w:val="both"/>
        <w:rPr>
          <w:rFonts w:ascii="Arial" w:eastAsia="Arial" w:hAnsi="Arial" w:cs="Arial"/>
          <w:color w:val="000000"/>
        </w:rPr>
      </w:pPr>
      <w:r>
        <w:rPr>
          <w:rFonts w:ascii="Arial" w:eastAsia="Arial" w:hAnsi="Arial" w:cs="Arial"/>
          <w:color w:val="000000"/>
        </w:rPr>
        <w:t>по строке 050 графа 8 -114605,04 руб. (амортизация ОС за 2018 год)</w:t>
      </w:r>
    </w:p>
    <w:p w14:paraId="06F4F0A6" w14:textId="77777777" w:rsidR="00D46C33" w:rsidRDefault="00D46C33" w:rsidP="00D46C33">
      <w:pPr>
        <w:jc w:val="both"/>
        <w:rPr>
          <w:rFonts w:ascii="Arial" w:eastAsia="Arial" w:hAnsi="Arial" w:cs="Arial"/>
          <w:color w:val="000000"/>
        </w:rPr>
      </w:pPr>
      <w:r>
        <w:rPr>
          <w:rFonts w:ascii="Arial" w:eastAsia="Arial" w:hAnsi="Arial" w:cs="Arial"/>
          <w:color w:val="000000"/>
        </w:rPr>
        <w:t>начислено амортизации за год 753872,61 руб.;</w:t>
      </w:r>
    </w:p>
    <w:p w14:paraId="7DC0B564" w14:textId="77777777" w:rsidR="00D46C33" w:rsidRDefault="00D46C33" w:rsidP="00D46C33">
      <w:pPr>
        <w:jc w:val="both"/>
        <w:rPr>
          <w:rFonts w:ascii="Arial" w:eastAsia="Arial" w:hAnsi="Arial" w:cs="Arial"/>
          <w:color w:val="000000"/>
        </w:rPr>
      </w:pPr>
      <w:r>
        <w:rPr>
          <w:rFonts w:ascii="Arial" w:eastAsia="Arial" w:hAnsi="Arial" w:cs="Arial"/>
          <w:color w:val="000000"/>
        </w:rPr>
        <w:t>списанная амортизация по выбывшим ОС 868477,65 руб.</w:t>
      </w:r>
    </w:p>
    <w:p w14:paraId="64FBBA28" w14:textId="77777777" w:rsidR="00D46C33" w:rsidRDefault="00D46C33" w:rsidP="00D46C33">
      <w:pPr>
        <w:jc w:val="both"/>
        <w:rPr>
          <w:rFonts w:ascii="Arial" w:eastAsia="Arial" w:hAnsi="Arial" w:cs="Arial"/>
          <w:color w:val="000000"/>
        </w:rPr>
      </w:pPr>
      <w:r>
        <w:rPr>
          <w:rFonts w:ascii="Arial" w:eastAsia="Arial" w:hAnsi="Arial" w:cs="Arial"/>
          <w:color w:val="000000"/>
        </w:rPr>
        <w:t>по строке 070 графы 5 и 8 - 1738407 руб. (счет 106) приобретенные основные средства.</w:t>
      </w:r>
    </w:p>
    <w:p w14:paraId="2821820D" w14:textId="77777777" w:rsidR="00D46C33" w:rsidRDefault="00D46C33" w:rsidP="00D46C33">
      <w:pPr>
        <w:jc w:val="both"/>
        <w:rPr>
          <w:rFonts w:ascii="Arial" w:eastAsia="Arial" w:hAnsi="Arial" w:cs="Arial"/>
          <w:color w:val="000000"/>
        </w:rPr>
      </w:pPr>
      <w:r>
        <w:rPr>
          <w:rFonts w:ascii="Arial" w:eastAsia="Arial" w:hAnsi="Arial" w:cs="Arial"/>
          <w:color w:val="000000"/>
        </w:rPr>
        <w:t>по строке 190 графа 5 поступило материальных запасов 4352071,94 руб. (ф.0503721 строка 361 КОСГУ 340 графа 6), графа 8 выбыло материальных запасов 4347676 руб. 9ф.0503721 строка 362 графа 6 КОСГУ 440 и строка 264 графа 6 КОСГУ 272).</w:t>
      </w:r>
    </w:p>
    <w:p w14:paraId="2886E751" w14:textId="77777777" w:rsidR="00D46C33" w:rsidRDefault="00D46C33" w:rsidP="00D46C33">
      <w:pPr>
        <w:jc w:val="both"/>
        <w:rPr>
          <w:rFonts w:ascii="Arial" w:eastAsia="Arial" w:hAnsi="Arial" w:cs="Arial"/>
          <w:color w:val="000000"/>
        </w:rPr>
      </w:pPr>
      <w:r>
        <w:rPr>
          <w:rFonts w:ascii="Arial" w:eastAsia="Arial" w:hAnsi="Arial" w:cs="Arial"/>
          <w:color w:val="000000"/>
        </w:rPr>
        <w:t xml:space="preserve">   В форме 0503768 субсидия на выполнение государственного задания отражены:</w:t>
      </w:r>
    </w:p>
    <w:p w14:paraId="5A64E9E9" w14:textId="77777777" w:rsidR="00D46C33" w:rsidRDefault="00D46C33" w:rsidP="00D46C33">
      <w:pPr>
        <w:jc w:val="both"/>
        <w:rPr>
          <w:rFonts w:ascii="Arial" w:hAnsi="Arial" w:cs="Arial"/>
        </w:rPr>
      </w:pPr>
      <w:r>
        <w:rPr>
          <w:rFonts w:ascii="Arial" w:eastAsia="Arial" w:hAnsi="Arial" w:cs="Arial"/>
          <w:color w:val="000000"/>
        </w:rPr>
        <w:t xml:space="preserve">по строке 010 графа 5 </w:t>
      </w:r>
      <w:r>
        <w:rPr>
          <w:rFonts w:ascii="Arial" w:hAnsi="Arial" w:cs="Arial"/>
        </w:rPr>
        <w:t>по распоряжению департамента имущественных и земельных отношений ЯО здание спального корпуса с очистными сооружениями балансовой стоимостью 263059666,41 руб., было разделено на здание спального корпуса – балансовая стоимость 250078218,28 руб. (недвижимое имущество) и 4 объекта особо ценного движимого имущества:</w:t>
      </w:r>
    </w:p>
    <w:p w14:paraId="6C6E8787" w14:textId="77777777" w:rsidR="00D46C33" w:rsidRDefault="00D46C33" w:rsidP="00D46C33">
      <w:pPr>
        <w:jc w:val="both"/>
        <w:rPr>
          <w:rFonts w:ascii="Arial" w:hAnsi="Arial" w:cs="Arial"/>
        </w:rPr>
      </w:pPr>
      <w:r>
        <w:rPr>
          <w:rFonts w:ascii="Arial" w:hAnsi="Arial" w:cs="Arial"/>
        </w:rPr>
        <w:t xml:space="preserve">      - </w:t>
      </w:r>
      <w:proofErr w:type="spellStart"/>
      <w:r>
        <w:rPr>
          <w:rFonts w:ascii="Arial" w:hAnsi="Arial" w:cs="Arial"/>
        </w:rPr>
        <w:t>блочно</w:t>
      </w:r>
      <w:proofErr w:type="spellEnd"/>
      <w:r>
        <w:rPr>
          <w:rFonts w:ascii="Arial" w:hAnsi="Arial" w:cs="Arial"/>
        </w:rPr>
        <w:t>-модульная котельная БМК – 13,2 – 6065440,76 руб.;</w:t>
      </w:r>
    </w:p>
    <w:p w14:paraId="675237DB" w14:textId="77777777" w:rsidR="00D46C33" w:rsidRDefault="00D46C33" w:rsidP="00D46C33">
      <w:pPr>
        <w:jc w:val="both"/>
        <w:rPr>
          <w:rFonts w:ascii="Arial" w:hAnsi="Arial" w:cs="Arial"/>
        </w:rPr>
      </w:pPr>
      <w:r>
        <w:rPr>
          <w:rFonts w:ascii="Arial" w:hAnsi="Arial" w:cs="Arial"/>
        </w:rPr>
        <w:t xml:space="preserve">      - локально-очистные сооружения с оборудованием – 3690851,37 руб.;</w:t>
      </w:r>
    </w:p>
    <w:p w14:paraId="5835C977" w14:textId="77777777" w:rsidR="00D46C33" w:rsidRDefault="00D46C33" w:rsidP="00D46C33">
      <w:pPr>
        <w:jc w:val="both"/>
        <w:rPr>
          <w:rFonts w:ascii="Arial" w:hAnsi="Arial" w:cs="Arial"/>
        </w:rPr>
      </w:pPr>
      <w:r>
        <w:rPr>
          <w:rFonts w:ascii="Arial" w:hAnsi="Arial" w:cs="Arial"/>
        </w:rPr>
        <w:t xml:space="preserve">      - 2 артезианские скважины с оборудованием по 1612578 руб.</w:t>
      </w:r>
    </w:p>
    <w:p w14:paraId="227EAC34" w14:textId="77777777" w:rsidR="00D46C33" w:rsidRDefault="00D46C33" w:rsidP="00D46C33">
      <w:pPr>
        <w:jc w:val="both"/>
        <w:rPr>
          <w:rFonts w:ascii="Arial" w:eastAsia="Arial" w:hAnsi="Arial" w:cs="Arial"/>
          <w:color w:val="000000"/>
        </w:rPr>
      </w:pPr>
      <w:r>
        <w:rPr>
          <w:rFonts w:ascii="Arial" w:eastAsia="Arial" w:hAnsi="Arial" w:cs="Arial"/>
          <w:color w:val="000000"/>
        </w:rPr>
        <w:t xml:space="preserve">по строке 010 графа 8 278762551,83 руб. </w:t>
      </w:r>
    </w:p>
    <w:p w14:paraId="70A115CA" w14:textId="77777777" w:rsidR="00D46C33" w:rsidRDefault="00D46C33" w:rsidP="00D46C33">
      <w:pPr>
        <w:jc w:val="both"/>
        <w:rPr>
          <w:rFonts w:ascii="Arial" w:eastAsia="Arial" w:hAnsi="Arial" w:cs="Arial"/>
          <w:color w:val="000000"/>
        </w:rPr>
      </w:pPr>
      <w:r>
        <w:rPr>
          <w:rFonts w:ascii="Arial" w:eastAsia="Arial" w:hAnsi="Arial" w:cs="Arial"/>
          <w:color w:val="000000"/>
        </w:rPr>
        <w:t>из них:</w:t>
      </w:r>
    </w:p>
    <w:p w14:paraId="6ECDCA7C" w14:textId="77777777" w:rsidR="00D46C33" w:rsidRDefault="00D46C33" w:rsidP="00D46C33">
      <w:pPr>
        <w:jc w:val="both"/>
        <w:rPr>
          <w:rFonts w:ascii="Arial" w:eastAsia="Arial" w:hAnsi="Arial" w:cs="Arial"/>
          <w:color w:val="000000"/>
        </w:rPr>
      </w:pPr>
      <w:r>
        <w:rPr>
          <w:rFonts w:ascii="Arial" w:eastAsia="Arial" w:hAnsi="Arial" w:cs="Arial"/>
          <w:color w:val="000000"/>
        </w:rPr>
        <w:t>разделение спального корпуса с очистными сооружениями на сумму 263059666,41 руб.;</w:t>
      </w:r>
    </w:p>
    <w:p w14:paraId="67DDEAA9" w14:textId="77777777" w:rsidR="00D46C33" w:rsidRDefault="00D46C33" w:rsidP="00D46C33">
      <w:pPr>
        <w:jc w:val="both"/>
        <w:rPr>
          <w:rFonts w:ascii="Arial" w:eastAsia="Arial" w:hAnsi="Arial" w:cs="Arial"/>
          <w:color w:val="000000"/>
        </w:rPr>
      </w:pPr>
      <w:r>
        <w:rPr>
          <w:rFonts w:ascii="Arial" w:eastAsia="Arial" w:hAnsi="Arial" w:cs="Arial"/>
          <w:color w:val="000000"/>
        </w:rPr>
        <w:t>списано по ветхости и износу основных средств (по актам) 242845,41 руб.;</w:t>
      </w:r>
    </w:p>
    <w:p w14:paraId="478039B9" w14:textId="77777777" w:rsidR="00D46C33" w:rsidRDefault="00D46C33" w:rsidP="00D46C33">
      <w:pPr>
        <w:jc w:val="both"/>
        <w:rPr>
          <w:rFonts w:ascii="Arial" w:eastAsia="Arial" w:hAnsi="Arial" w:cs="Arial"/>
          <w:color w:val="000000"/>
        </w:rPr>
      </w:pPr>
      <w:r>
        <w:rPr>
          <w:rFonts w:ascii="Arial" w:eastAsia="Arial" w:hAnsi="Arial" w:cs="Arial"/>
          <w:color w:val="000000"/>
        </w:rPr>
        <w:t>списано при вводе в эксплуатацию до 10000 руб. – 4404 руб.;</w:t>
      </w:r>
    </w:p>
    <w:p w14:paraId="1D33505E" w14:textId="77777777" w:rsidR="00D46C33" w:rsidRDefault="00D46C33" w:rsidP="00D46C33">
      <w:pPr>
        <w:jc w:val="both"/>
        <w:rPr>
          <w:rFonts w:ascii="Arial" w:eastAsia="Arial" w:hAnsi="Arial" w:cs="Arial"/>
          <w:color w:val="000000"/>
        </w:rPr>
      </w:pPr>
      <w:r>
        <w:rPr>
          <w:rFonts w:ascii="Arial" w:eastAsia="Arial" w:hAnsi="Arial" w:cs="Arial"/>
          <w:color w:val="000000"/>
        </w:rPr>
        <w:t>передано безвозмездно по распоряжениям департамента имущественных и земельных отношений – 15452018,95 руб.</w:t>
      </w:r>
    </w:p>
    <w:p w14:paraId="549ED7AD" w14:textId="77777777" w:rsidR="00D46C33" w:rsidRDefault="00D46C33" w:rsidP="00D46C33">
      <w:pPr>
        <w:jc w:val="both"/>
        <w:rPr>
          <w:rFonts w:ascii="Arial" w:eastAsia="Arial" w:hAnsi="Arial" w:cs="Arial"/>
          <w:color w:val="000000"/>
        </w:rPr>
      </w:pPr>
      <w:r>
        <w:rPr>
          <w:rFonts w:ascii="Arial" w:eastAsia="Arial" w:hAnsi="Arial" w:cs="Arial"/>
          <w:color w:val="000000"/>
        </w:rPr>
        <w:t>по строке 050 графа 8 - -3676710,87 руб. (амортизация ОС за 2018 год)</w:t>
      </w:r>
    </w:p>
    <w:p w14:paraId="6CC4E428" w14:textId="77777777" w:rsidR="00D46C33" w:rsidRDefault="00D46C33" w:rsidP="00D46C33">
      <w:pPr>
        <w:jc w:val="both"/>
        <w:rPr>
          <w:rFonts w:ascii="Arial" w:eastAsia="Arial" w:hAnsi="Arial" w:cs="Arial"/>
          <w:color w:val="000000"/>
        </w:rPr>
      </w:pPr>
      <w:r>
        <w:rPr>
          <w:rFonts w:ascii="Arial" w:eastAsia="Arial" w:hAnsi="Arial" w:cs="Arial"/>
          <w:color w:val="000000"/>
        </w:rPr>
        <w:lastRenderedPageBreak/>
        <w:t>начислено амортизации за год 4778094,07 руб.;</w:t>
      </w:r>
    </w:p>
    <w:p w14:paraId="5871CA57" w14:textId="77777777" w:rsidR="00D46C33" w:rsidRDefault="00D46C33" w:rsidP="00D46C33">
      <w:pPr>
        <w:jc w:val="both"/>
        <w:rPr>
          <w:rFonts w:ascii="Arial" w:eastAsia="Arial" w:hAnsi="Arial" w:cs="Arial"/>
          <w:color w:val="000000"/>
        </w:rPr>
      </w:pPr>
      <w:r>
        <w:rPr>
          <w:rFonts w:ascii="Arial" w:eastAsia="Arial" w:hAnsi="Arial" w:cs="Arial"/>
          <w:color w:val="000000"/>
        </w:rPr>
        <w:t xml:space="preserve">списанная амортизация по выбывшим ОС 8454804,94 руб. </w:t>
      </w:r>
    </w:p>
    <w:p w14:paraId="206C5688" w14:textId="77777777" w:rsidR="00D46C33" w:rsidRDefault="00D46C33" w:rsidP="00D46C33">
      <w:pPr>
        <w:jc w:val="both"/>
        <w:rPr>
          <w:rFonts w:ascii="Arial" w:eastAsia="Arial" w:hAnsi="Arial" w:cs="Arial"/>
          <w:color w:val="000000"/>
        </w:rPr>
      </w:pPr>
      <w:r>
        <w:rPr>
          <w:rFonts w:ascii="Arial" w:eastAsia="Arial" w:hAnsi="Arial" w:cs="Arial"/>
          <w:color w:val="000000"/>
        </w:rPr>
        <w:t>по строке 190 графа 5 поступило материальных запасов 6357419,62 руб. (ф.0503721 строка 361 КОСГУ 340 графа 5), графа 8 выбыло материальных запасов 5162521,49 руб. (ф.0503721 строка 362 графа 5 КОСГУ 440 и строка 264 графа 5 КОСГУ 272).</w:t>
      </w:r>
    </w:p>
    <w:p w14:paraId="77405A99" w14:textId="6990C3B1" w:rsidR="00D46C33" w:rsidRDefault="00D46C33" w:rsidP="00D46C33">
      <w:pPr>
        <w:jc w:val="both"/>
        <w:rPr>
          <w:rFonts w:ascii="Arial" w:eastAsia="Arial" w:hAnsi="Arial" w:cs="Arial"/>
          <w:color w:val="000000"/>
        </w:rPr>
      </w:pPr>
      <w:r>
        <w:rPr>
          <w:rFonts w:ascii="Arial" w:eastAsia="Arial" w:hAnsi="Arial" w:cs="Arial"/>
          <w:color w:val="000000"/>
        </w:rPr>
        <w:t xml:space="preserve">    Остатки основных средств, материальных запасов и непроизведенных активов в формах 0503768 соответствуют данным формы 0503730 (Баланс государственного (муниципального учреждения).</w:t>
      </w:r>
    </w:p>
    <w:p w14:paraId="71B05FD3" w14:textId="2B67C576" w:rsidR="00D46C33" w:rsidRPr="00D46C33" w:rsidRDefault="00D46C33" w:rsidP="00D46C33">
      <w:pPr>
        <w:jc w:val="center"/>
        <w:rPr>
          <w:rFonts w:ascii="Arial" w:eastAsia="Arial" w:hAnsi="Arial" w:cs="Arial"/>
          <w:b/>
          <w:color w:val="000000"/>
        </w:rPr>
      </w:pPr>
      <w:r>
        <w:rPr>
          <w:rFonts w:ascii="Arial" w:eastAsia="Arial" w:hAnsi="Arial" w:cs="Arial"/>
          <w:b/>
          <w:color w:val="000000"/>
        </w:rPr>
        <w:t>Дебиторская и кредиторская задолженность</w:t>
      </w:r>
    </w:p>
    <w:p w14:paraId="7AE08C73" w14:textId="77777777" w:rsidR="00D46C33" w:rsidRDefault="00D46C33" w:rsidP="00D46C33">
      <w:pPr>
        <w:jc w:val="both"/>
        <w:rPr>
          <w:rFonts w:ascii="Arial" w:eastAsia="Arial" w:hAnsi="Arial" w:cs="Arial"/>
          <w:color w:val="000000"/>
        </w:rPr>
      </w:pPr>
      <w:r>
        <w:rPr>
          <w:rFonts w:ascii="Arial" w:hAnsi="Arial" w:cs="Arial"/>
        </w:rPr>
        <w:t xml:space="preserve"> </w:t>
      </w:r>
      <w:r>
        <w:rPr>
          <w:rFonts w:ascii="Arial" w:eastAsia="Arial" w:hAnsi="Arial" w:cs="Arial"/>
          <w:color w:val="000000"/>
        </w:rPr>
        <w:t xml:space="preserve">   На конец отчетного года имеется следующая дебиторская задолженность по виду деятельности Собственные доходы учреждения (ф. 0503769):</w:t>
      </w:r>
    </w:p>
    <w:p w14:paraId="13791523" w14:textId="77777777" w:rsidR="00D46C33" w:rsidRDefault="00D46C33" w:rsidP="00D46C33">
      <w:pPr>
        <w:jc w:val="both"/>
        <w:rPr>
          <w:rFonts w:ascii="Arial" w:eastAsia="Arial" w:hAnsi="Arial" w:cs="Arial"/>
          <w:color w:val="000000"/>
        </w:rPr>
      </w:pPr>
      <w:r>
        <w:rPr>
          <w:rFonts w:ascii="Arial" w:eastAsia="Arial" w:hAnsi="Arial" w:cs="Arial"/>
          <w:color w:val="000000"/>
        </w:rPr>
        <w:t>- по счету 2 20621 – 2463,24 руб. – аванс на услуги связи на первую половину января 2019 г.;</w:t>
      </w:r>
    </w:p>
    <w:p w14:paraId="272C8ED9" w14:textId="77777777" w:rsidR="00D46C33" w:rsidRDefault="00D46C33" w:rsidP="00D46C33">
      <w:pPr>
        <w:jc w:val="both"/>
        <w:rPr>
          <w:rFonts w:ascii="Arial" w:eastAsia="Arial" w:hAnsi="Arial" w:cs="Arial"/>
          <w:color w:val="000000"/>
        </w:rPr>
      </w:pPr>
      <w:r>
        <w:rPr>
          <w:rFonts w:ascii="Arial" w:eastAsia="Arial" w:hAnsi="Arial" w:cs="Arial"/>
          <w:color w:val="000000"/>
        </w:rPr>
        <w:t>- по счету 2 20626 – 46340 руб. – авансовые платеж за обучение среднего медперсонала на цикле «Сестринское дело в психиатрии», которое заканчивается в январе 2019 г.;</w:t>
      </w:r>
    </w:p>
    <w:p w14:paraId="7370D7F9" w14:textId="77777777" w:rsidR="00D46C33" w:rsidRDefault="00D46C33" w:rsidP="00D46C33">
      <w:pPr>
        <w:jc w:val="both"/>
        <w:rPr>
          <w:rFonts w:ascii="Arial" w:eastAsia="Arial" w:hAnsi="Arial" w:cs="Arial"/>
          <w:color w:val="000000"/>
        </w:rPr>
      </w:pPr>
      <w:r>
        <w:rPr>
          <w:rFonts w:ascii="Arial" w:eastAsia="Arial" w:hAnsi="Arial" w:cs="Arial"/>
          <w:color w:val="000000"/>
        </w:rPr>
        <w:t xml:space="preserve">- по счету 2 20634 – 72665,75 руб.– пополнены   СМАРТ карты </w:t>
      </w:r>
      <w:proofErr w:type="gramStart"/>
      <w:r>
        <w:rPr>
          <w:rFonts w:ascii="Arial" w:eastAsia="Arial" w:hAnsi="Arial" w:cs="Arial"/>
          <w:color w:val="000000"/>
        </w:rPr>
        <w:t>для  работы</w:t>
      </w:r>
      <w:proofErr w:type="gramEnd"/>
      <w:r>
        <w:rPr>
          <w:rFonts w:ascii="Arial" w:eastAsia="Arial" w:hAnsi="Arial" w:cs="Arial"/>
          <w:color w:val="000000"/>
        </w:rPr>
        <w:t xml:space="preserve"> автотранспорта в январе 2019г. </w:t>
      </w:r>
    </w:p>
    <w:p w14:paraId="4B1A4DB0" w14:textId="77777777" w:rsidR="00D46C33" w:rsidRDefault="00D46C33" w:rsidP="00D46C33">
      <w:pPr>
        <w:jc w:val="both"/>
        <w:rPr>
          <w:rFonts w:ascii="Arial" w:eastAsia="Arial" w:hAnsi="Arial" w:cs="Arial"/>
          <w:color w:val="000000"/>
        </w:rPr>
      </w:pPr>
      <w:r>
        <w:rPr>
          <w:rFonts w:ascii="Arial" w:eastAsia="Arial" w:hAnsi="Arial" w:cs="Arial"/>
          <w:color w:val="000000"/>
        </w:rPr>
        <w:t xml:space="preserve">   Кредиторская задолженность на конец отчетного года по виду деятельности Собственные доходы учреждения 30803,42 руб. по счету 2 30225 и 2 30234, эта задолженность образовалась в связи с тем, что департамент финансов ЯО не провел платежные поручения 27 и 28 декабря 2018 г.</w:t>
      </w:r>
    </w:p>
    <w:p w14:paraId="4B2337DF" w14:textId="77777777" w:rsidR="00D46C33" w:rsidRDefault="00D46C33" w:rsidP="00D46C33">
      <w:pPr>
        <w:jc w:val="both"/>
        <w:rPr>
          <w:rFonts w:ascii="Arial" w:eastAsia="Arial" w:hAnsi="Arial" w:cs="Arial"/>
          <w:color w:val="000000"/>
        </w:rPr>
      </w:pPr>
      <w:r>
        <w:rPr>
          <w:rFonts w:ascii="Arial" w:eastAsia="Arial" w:hAnsi="Arial" w:cs="Arial"/>
          <w:color w:val="000000"/>
        </w:rPr>
        <w:t xml:space="preserve">    Кредиторская задолженность по счету 2 40160 – это начисленный резерв на оплату отпусков 2019 года.</w:t>
      </w:r>
    </w:p>
    <w:p w14:paraId="2123452C" w14:textId="77777777" w:rsidR="00D46C33" w:rsidRDefault="00D46C33" w:rsidP="00D46C33">
      <w:pPr>
        <w:jc w:val="both"/>
        <w:rPr>
          <w:rFonts w:ascii="Arial" w:eastAsia="Arial" w:hAnsi="Arial" w:cs="Arial"/>
          <w:color w:val="000000"/>
        </w:rPr>
      </w:pPr>
      <w:r>
        <w:rPr>
          <w:rFonts w:ascii="Arial" w:eastAsia="Arial" w:hAnsi="Arial" w:cs="Arial"/>
          <w:color w:val="000000"/>
        </w:rPr>
        <w:t xml:space="preserve">    Дебиторская задолженность на конец отчетного года по виду деятельности Субсидии на выполнение государственного задания отсутствует.</w:t>
      </w:r>
    </w:p>
    <w:p w14:paraId="612176AF" w14:textId="77777777" w:rsidR="00D46C33" w:rsidRDefault="00D46C33" w:rsidP="00D46C33">
      <w:pPr>
        <w:jc w:val="both"/>
        <w:rPr>
          <w:rFonts w:ascii="Arial" w:eastAsia="Arial" w:hAnsi="Arial" w:cs="Arial"/>
          <w:color w:val="000000"/>
        </w:rPr>
      </w:pPr>
      <w:r>
        <w:rPr>
          <w:rFonts w:ascii="Arial" w:eastAsia="Arial" w:hAnsi="Arial" w:cs="Arial"/>
          <w:color w:val="000000"/>
        </w:rPr>
        <w:t xml:space="preserve">   Кредиторская задолженность на 01.01.2019 г. по виду деятельности Субсидии на выполнение государственного задания отражена в ф.0503769 </w:t>
      </w:r>
    </w:p>
    <w:p w14:paraId="5BD2FF46" w14:textId="77777777" w:rsidR="00D46C33" w:rsidRPr="00D46C33" w:rsidRDefault="00D46C33" w:rsidP="00D46C33">
      <w:pPr>
        <w:jc w:val="both"/>
        <w:rPr>
          <w:rFonts w:ascii="Arial" w:hAnsi="Arial" w:cs="Arial"/>
        </w:rPr>
      </w:pPr>
      <w:r w:rsidRPr="00D46C33">
        <w:rPr>
          <w:rFonts w:ascii="Arial" w:eastAsia="Arial" w:hAnsi="Arial" w:cs="Arial"/>
        </w:rPr>
        <w:t>- счет 4 30221 отражено уменьшение кредиторской задолженности за счет неденежных расчетов на сумму 10821,69 руб.,</w:t>
      </w:r>
      <w:r w:rsidRPr="00D46C33">
        <w:rPr>
          <w:rFonts w:ascii="Arial" w:hAnsi="Arial" w:cs="Arial"/>
        </w:rPr>
        <w:t xml:space="preserve"> это связано с тем, что на 01.01.2018 г. была кредиторская задолженность на сумму 10821,69 руб. в деятельности по государственному заданию, но в 2018 году планом не были предусмотрены средства  по этому источнику на оплату услуг связи, используя счет учета 30406000 задолженность была перенесена на приносящую доход деятельность.</w:t>
      </w:r>
    </w:p>
    <w:p w14:paraId="48980941" w14:textId="77777777" w:rsidR="00D46C33" w:rsidRDefault="00D46C33" w:rsidP="00D46C33">
      <w:pPr>
        <w:jc w:val="both"/>
        <w:rPr>
          <w:rFonts w:ascii="Arial" w:eastAsia="Arial" w:hAnsi="Arial" w:cs="Arial"/>
          <w:color w:val="000000"/>
        </w:rPr>
      </w:pPr>
      <w:r>
        <w:rPr>
          <w:rFonts w:ascii="Arial" w:eastAsia="Arial" w:hAnsi="Arial" w:cs="Arial"/>
          <w:color w:val="000000"/>
        </w:rPr>
        <w:t>- счет 4 30223 в сумме 228396,81 руб. – задолженность за газоснабжение и электроэнергию за декабрь 2018 г.;</w:t>
      </w:r>
    </w:p>
    <w:p w14:paraId="0BA7E0E0" w14:textId="77777777" w:rsidR="00D46C33" w:rsidRDefault="00D46C33" w:rsidP="00D46C33">
      <w:pPr>
        <w:jc w:val="both"/>
        <w:rPr>
          <w:rFonts w:ascii="Arial" w:eastAsia="Arial" w:hAnsi="Arial" w:cs="Arial"/>
          <w:color w:val="000000"/>
        </w:rPr>
      </w:pPr>
      <w:r>
        <w:rPr>
          <w:rFonts w:ascii="Arial" w:eastAsia="Arial" w:hAnsi="Arial" w:cs="Arial"/>
          <w:color w:val="000000"/>
        </w:rPr>
        <w:t>- счет 4 30234   в сумме 639693,52 руб., из которых 345851,51 руб. задолженность за продукты питания, поступившие во второй половине декабря 2018 г., на сумму 293842,01 руб. 27 декабря были выставлены платежные поручения, но они не были проведены департаментом финансов ЯО.</w:t>
      </w:r>
    </w:p>
    <w:p w14:paraId="426AB82F" w14:textId="77777777" w:rsidR="00D46C33" w:rsidRDefault="00D46C33" w:rsidP="00D46C33">
      <w:pPr>
        <w:jc w:val="both"/>
        <w:rPr>
          <w:rFonts w:ascii="Arial" w:eastAsia="Arial" w:hAnsi="Arial" w:cs="Arial"/>
          <w:color w:val="000000"/>
        </w:rPr>
      </w:pPr>
      <w:r>
        <w:rPr>
          <w:rFonts w:ascii="Arial" w:eastAsia="Arial" w:hAnsi="Arial" w:cs="Arial"/>
          <w:color w:val="000000"/>
        </w:rPr>
        <w:t xml:space="preserve"> 1964134,76 руб. – это задолженность по оплате труда за вторую половину декабря 2018 г. и начислениям на выплаты по оплате труда за декабрь отчетного года. </w:t>
      </w:r>
    </w:p>
    <w:tbl>
      <w:tblPr>
        <w:tblOverlap w:val="never"/>
        <w:tblW w:w="9854" w:type="dxa"/>
        <w:tblLayout w:type="fixed"/>
        <w:tblLook w:val="01E0" w:firstRow="1" w:lastRow="1" w:firstColumn="1" w:lastColumn="1" w:noHBand="0" w:noVBand="0"/>
      </w:tblPr>
      <w:tblGrid>
        <w:gridCol w:w="1038"/>
        <w:gridCol w:w="1038"/>
        <w:gridCol w:w="1038"/>
        <w:gridCol w:w="1037"/>
        <w:gridCol w:w="1037"/>
        <w:gridCol w:w="1037"/>
        <w:gridCol w:w="1037"/>
        <w:gridCol w:w="1037"/>
        <w:gridCol w:w="1547"/>
        <w:gridCol w:w="8"/>
      </w:tblGrid>
      <w:tr w:rsidR="00D13E18" w14:paraId="5EE0FA3B" w14:textId="77777777" w:rsidTr="00352636">
        <w:trPr>
          <w:trHeight w:val="759"/>
        </w:trPr>
        <w:tc>
          <w:tcPr>
            <w:tcW w:w="9854" w:type="dxa"/>
            <w:gridSpan w:val="10"/>
            <w:tcBorders>
              <w:top w:val="nil"/>
              <w:left w:val="nil"/>
              <w:bottom w:val="nil"/>
              <w:right w:val="nil"/>
            </w:tcBorders>
            <w:vAlign w:val="center"/>
            <w:hideMark/>
          </w:tcPr>
          <w:p w14:paraId="4BC8513A" w14:textId="77777777" w:rsidR="00D13E18" w:rsidRDefault="00D13E18">
            <w:pPr>
              <w:jc w:val="center"/>
            </w:pPr>
            <w:r>
              <w:rPr>
                <w:rFonts w:ascii="Arial" w:eastAsia="Arial" w:hAnsi="Arial" w:cs="Arial"/>
                <w:b/>
                <w:bCs/>
              </w:rPr>
              <w:t>Сведения об особенностях ведения бухгалтерского учета</w:t>
            </w:r>
          </w:p>
        </w:tc>
      </w:tr>
      <w:tr w:rsidR="00D13E18" w14:paraId="52D0AB55" w14:textId="77777777" w:rsidTr="00352636">
        <w:trPr>
          <w:gridAfter w:val="1"/>
          <w:wAfter w:w="8" w:type="dxa"/>
          <w:trHeight w:val="267"/>
        </w:trPr>
        <w:tc>
          <w:tcPr>
            <w:tcW w:w="1038" w:type="dxa"/>
            <w:vAlign w:val="center"/>
          </w:tcPr>
          <w:p w14:paraId="77EC934E" w14:textId="77777777" w:rsidR="00D13E18" w:rsidRDefault="00D13E18"/>
        </w:tc>
        <w:tc>
          <w:tcPr>
            <w:tcW w:w="1038" w:type="dxa"/>
            <w:vAlign w:val="center"/>
          </w:tcPr>
          <w:p w14:paraId="49DC0A6D" w14:textId="77777777" w:rsidR="00D13E18" w:rsidRDefault="00D13E18"/>
        </w:tc>
        <w:tc>
          <w:tcPr>
            <w:tcW w:w="1038" w:type="dxa"/>
            <w:vAlign w:val="center"/>
          </w:tcPr>
          <w:p w14:paraId="1988D170" w14:textId="77777777" w:rsidR="00D13E18" w:rsidRDefault="00D13E18"/>
        </w:tc>
        <w:tc>
          <w:tcPr>
            <w:tcW w:w="1037" w:type="dxa"/>
            <w:vAlign w:val="center"/>
          </w:tcPr>
          <w:p w14:paraId="30D7875C" w14:textId="77777777" w:rsidR="00D13E18" w:rsidRDefault="00D13E18"/>
        </w:tc>
        <w:tc>
          <w:tcPr>
            <w:tcW w:w="1037" w:type="dxa"/>
            <w:vAlign w:val="center"/>
          </w:tcPr>
          <w:p w14:paraId="5770ADCF" w14:textId="77777777" w:rsidR="00D13E18" w:rsidRDefault="00D13E18"/>
        </w:tc>
        <w:tc>
          <w:tcPr>
            <w:tcW w:w="1037" w:type="dxa"/>
            <w:vAlign w:val="center"/>
          </w:tcPr>
          <w:p w14:paraId="18C8D2CA" w14:textId="77777777" w:rsidR="00D13E18" w:rsidRDefault="00D13E18"/>
        </w:tc>
        <w:tc>
          <w:tcPr>
            <w:tcW w:w="1037" w:type="dxa"/>
            <w:vAlign w:val="center"/>
          </w:tcPr>
          <w:p w14:paraId="6B4B5B22" w14:textId="77777777" w:rsidR="00D13E18" w:rsidRDefault="00D13E18"/>
        </w:tc>
        <w:tc>
          <w:tcPr>
            <w:tcW w:w="1037" w:type="dxa"/>
            <w:vAlign w:val="center"/>
          </w:tcPr>
          <w:p w14:paraId="44F419B1" w14:textId="77777777" w:rsidR="00D13E18" w:rsidRDefault="00D13E18"/>
        </w:tc>
        <w:tc>
          <w:tcPr>
            <w:tcW w:w="1547" w:type="dxa"/>
            <w:hideMark/>
          </w:tcPr>
          <w:p w14:paraId="638A7C55" w14:textId="77777777" w:rsidR="00D13E18" w:rsidRDefault="00D13E18">
            <w:pPr>
              <w:jc w:val="right"/>
            </w:pPr>
            <w:r>
              <w:rPr>
                <w:rFonts w:ascii="Arial" w:eastAsia="Arial" w:hAnsi="Arial" w:cs="Arial"/>
                <w:sz w:val="16"/>
                <w:szCs w:val="16"/>
              </w:rPr>
              <w:t>Таблица №4</w:t>
            </w:r>
          </w:p>
        </w:tc>
      </w:tr>
    </w:tbl>
    <w:p w14:paraId="2A49CFA5" w14:textId="77777777" w:rsidR="00D13E18" w:rsidRDefault="00D13E18" w:rsidP="00D13E18">
      <w:bookmarkStart w:id="1" w:name="__bookmark_4"/>
      <w:bookmarkEnd w:id="1"/>
    </w:p>
    <w:p w14:paraId="6CAFB8C4" w14:textId="77777777" w:rsidR="00D13E18" w:rsidRDefault="00D13E18" w:rsidP="00D13E18"/>
    <w:tbl>
      <w:tblPr>
        <w:tblOverlap w:val="never"/>
        <w:tblW w:w="9915" w:type="dxa"/>
        <w:tblLayout w:type="fixed"/>
        <w:tblLook w:val="01E0" w:firstRow="1" w:lastRow="1" w:firstColumn="1" w:lastColumn="1" w:noHBand="0" w:noVBand="0"/>
      </w:tblPr>
      <w:tblGrid>
        <w:gridCol w:w="2294"/>
        <w:gridCol w:w="2293"/>
        <w:gridCol w:w="2293"/>
        <w:gridCol w:w="3035"/>
      </w:tblGrid>
      <w:tr w:rsidR="00D13E18" w14:paraId="169B4CDD" w14:textId="77777777" w:rsidTr="00352636">
        <w:trPr>
          <w:trHeight w:val="680"/>
          <w:tblHeader/>
        </w:trPr>
        <w:tc>
          <w:tcPr>
            <w:tcW w:w="2294" w:type="dxa"/>
            <w:tcBorders>
              <w:top w:val="single" w:sz="6" w:space="0" w:color="000000"/>
              <w:left w:val="single" w:sz="6" w:space="0" w:color="000000"/>
              <w:bottom w:val="nil"/>
              <w:right w:val="single" w:sz="6" w:space="0" w:color="000000"/>
            </w:tcBorders>
            <w:vAlign w:val="center"/>
            <w:hideMark/>
          </w:tcPr>
          <w:p w14:paraId="2C503083" w14:textId="77777777" w:rsidR="00D13E18" w:rsidRDefault="00D13E18">
            <w:pPr>
              <w:jc w:val="center"/>
            </w:pPr>
            <w:r>
              <w:rPr>
                <w:rFonts w:ascii="Arial" w:eastAsia="Arial" w:hAnsi="Arial" w:cs="Arial"/>
                <w:sz w:val="16"/>
                <w:szCs w:val="16"/>
              </w:rPr>
              <w:t>Наименование объекта учета</w:t>
            </w:r>
          </w:p>
        </w:tc>
        <w:tc>
          <w:tcPr>
            <w:tcW w:w="2293" w:type="dxa"/>
            <w:tcBorders>
              <w:top w:val="single" w:sz="6" w:space="0" w:color="000000"/>
              <w:left w:val="single" w:sz="6" w:space="0" w:color="000000"/>
              <w:bottom w:val="nil"/>
              <w:right w:val="single" w:sz="6" w:space="0" w:color="000000"/>
            </w:tcBorders>
            <w:vAlign w:val="center"/>
            <w:hideMark/>
          </w:tcPr>
          <w:p w14:paraId="1B61EE6E" w14:textId="77777777" w:rsidR="00D13E18" w:rsidRDefault="00D13E18">
            <w:pPr>
              <w:jc w:val="center"/>
            </w:pPr>
            <w:r>
              <w:rPr>
                <w:rFonts w:ascii="Arial" w:eastAsia="Arial" w:hAnsi="Arial" w:cs="Arial"/>
                <w:sz w:val="16"/>
                <w:szCs w:val="16"/>
              </w:rPr>
              <w:t>Код счета</w:t>
            </w:r>
            <w:r>
              <w:rPr>
                <w:rFonts w:ascii="Arial" w:eastAsia="Arial" w:hAnsi="Arial" w:cs="Arial"/>
                <w:sz w:val="16"/>
                <w:szCs w:val="16"/>
              </w:rPr>
              <w:br/>
              <w:t>бухгалтерского учета</w:t>
            </w:r>
          </w:p>
        </w:tc>
        <w:tc>
          <w:tcPr>
            <w:tcW w:w="2293" w:type="dxa"/>
            <w:tcBorders>
              <w:top w:val="single" w:sz="6" w:space="0" w:color="000000"/>
              <w:left w:val="single" w:sz="6" w:space="0" w:color="000000"/>
              <w:bottom w:val="nil"/>
              <w:right w:val="single" w:sz="6" w:space="0" w:color="000000"/>
            </w:tcBorders>
            <w:vAlign w:val="center"/>
            <w:hideMark/>
          </w:tcPr>
          <w:p w14:paraId="1704A776" w14:textId="77777777" w:rsidR="00D13E18" w:rsidRDefault="00D13E18">
            <w:pPr>
              <w:jc w:val="center"/>
            </w:pPr>
            <w:r>
              <w:rPr>
                <w:rFonts w:ascii="Arial" w:eastAsia="Arial" w:hAnsi="Arial" w:cs="Arial"/>
                <w:sz w:val="16"/>
                <w:szCs w:val="16"/>
              </w:rPr>
              <w:t>Характеристика метода оценки</w:t>
            </w:r>
            <w:r>
              <w:rPr>
                <w:rFonts w:ascii="Arial" w:eastAsia="Arial" w:hAnsi="Arial" w:cs="Arial"/>
                <w:sz w:val="16"/>
                <w:szCs w:val="16"/>
              </w:rPr>
              <w:br/>
              <w:t>и момент отражения</w:t>
            </w:r>
            <w:r>
              <w:rPr>
                <w:rFonts w:ascii="Arial" w:eastAsia="Arial" w:hAnsi="Arial" w:cs="Arial"/>
                <w:sz w:val="16"/>
                <w:szCs w:val="16"/>
              </w:rPr>
              <w:br/>
              <w:t>операции в учете</w:t>
            </w:r>
          </w:p>
        </w:tc>
        <w:tc>
          <w:tcPr>
            <w:tcW w:w="3035" w:type="dxa"/>
            <w:tcBorders>
              <w:top w:val="single" w:sz="6" w:space="0" w:color="000000"/>
              <w:left w:val="single" w:sz="6" w:space="0" w:color="000000"/>
              <w:bottom w:val="nil"/>
              <w:right w:val="single" w:sz="6" w:space="0" w:color="000000"/>
            </w:tcBorders>
            <w:vAlign w:val="center"/>
            <w:hideMark/>
          </w:tcPr>
          <w:p w14:paraId="289927DF" w14:textId="77777777" w:rsidR="00D13E18" w:rsidRDefault="00D13E18">
            <w:pPr>
              <w:jc w:val="center"/>
            </w:pPr>
            <w:r>
              <w:rPr>
                <w:rFonts w:ascii="Arial" w:eastAsia="Arial" w:hAnsi="Arial" w:cs="Arial"/>
                <w:sz w:val="16"/>
                <w:szCs w:val="16"/>
              </w:rPr>
              <w:t>Правовое обоснование</w:t>
            </w:r>
          </w:p>
        </w:tc>
      </w:tr>
      <w:tr w:rsidR="00D13E18" w14:paraId="3F068C84" w14:textId="77777777" w:rsidTr="00352636">
        <w:trPr>
          <w:trHeight w:val="230"/>
          <w:tblHeader/>
        </w:trPr>
        <w:tc>
          <w:tcPr>
            <w:tcW w:w="2294" w:type="dxa"/>
            <w:tcBorders>
              <w:top w:val="single" w:sz="6" w:space="0" w:color="000000"/>
              <w:left w:val="single" w:sz="6" w:space="0" w:color="000000"/>
              <w:bottom w:val="nil"/>
              <w:right w:val="single" w:sz="6" w:space="0" w:color="000000"/>
            </w:tcBorders>
            <w:vAlign w:val="center"/>
            <w:hideMark/>
          </w:tcPr>
          <w:p w14:paraId="5EE06C43" w14:textId="77777777" w:rsidR="00D13E18" w:rsidRDefault="00D13E18">
            <w:pPr>
              <w:jc w:val="center"/>
            </w:pPr>
            <w:r>
              <w:rPr>
                <w:rFonts w:ascii="Arial" w:eastAsia="Arial" w:hAnsi="Arial" w:cs="Arial"/>
                <w:sz w:val="16"/>
                <w:szCs w:val="16"/>
              </w:rPr>
              <w:t>1</w:t>
            </w:r>
          </w:p>
        </w:tc>
        <w:tc>
          <w:tcPr>
            <w:tcW w:w="2293" w:type="dxa"/>
            <w:tcBorders>
              <w:top w:val="single" w:sz="6" w:space="0" w:color="000000"/>
              <w:left w:val="single" w:sz="6" w:space="0" w:color="000000"/>
              <w:bottom w:val="nil"/>
              <w:right w:val="single" w:sz="6" w:space="0" w:color="000000"/>
            </w:tcBorders>
            <w:vAlign w:val="center"/>
            <w:hideMark/>
          </w:tcPr>
          <w:p w14:paraId="62A62619" w14:textId="77777777" w:rsidR="00D13E18" w:rsidRDefault="00D13E18">
            <w:pPr>
              <w:jc w:val="center"/>
            </w:pPr>
            <w:r>
              <w:rPr>
                <w:rFonts w:ascii="Arial" w:eastAsia="Arial" w:hAnsi="Arial" w:cs="Arial"/>
                <w:sz w:val="16"/>
                <w:szCs w:val="16"/>
              </w:rPr>
              <w:t>2</w:t>
            </w:r>
          </w:p>
        </w:tc>
        <w:tc>
          <w:tcPr>
            <w:tcW w:w="2293" w:type="dxa"/>
            <w:tcBorders>
              <w:top w:val="single" w:sz="6" w:space="0" w:color="000000"/>
              <w:left w:val="single" w:sz="6" w:space="0" w:color="000000"/>
              <w:bottom w:val="nil"/>
              <w:right w:val="single" w:sz="6" w:space="0" w:color="000000"/>
            </w:tcBorders>
            <w:vAlign w:val="center"/>
            <w:hideMark/>
          </w:tcPr>
          <w:p w14:paraId="1B106C2B" w14:textId="77777777" w:rsidR="00D13E18" w:rsidRDefault="00D13E18">
            <w:pPr>
              <w:jc w:val="center"/>
            </w:pPr>
            <w:r>
              <w:rPr>
                <w:rFonts w:ascii="Arial" w:eastAsia="Arial" w:hAnsi="Arial" w:cs="Arial"/>
                <w:sz w:val="16"/>
                <w:szCs w:val="16"/>
              </w:rPr>
              <w:t>3</w:t>
            </w:r>
          </w:p>
        </w:tc>
        <w:tc>
          <w:tcPr>
            <w:tcW w:w="3035" w:type="dxa"/>
            <w:tcBorders>
              <w:top w:val="single" w:sz="6" w:space="0" w:color="000000"/>
              <w:left w:val="single" w:sz="6" w:space="0" w:color="000000"/>
              <w:bottom w:val="nil"/>
              <w:right w:val="single" w:sz="6" w:space="0" w:color="000000"/>
            </w:tcBorders>
            <w:vAlign w:val="center"/>
            <w:hideMark/>
          </w:tcPr>
          <w:p w14:paraId="6012745A" w14:textId="77777777" w:rsidR="00D13E18" w:rsidRDefault="00D13E18">
            <w:pPr>
              <w:jc w:val="center"/>
            </w:pPr>
            <w:r>
              <w:rPr>
                <w:rFonts w:ascii="Arial" w:eastAsia="Arial" w:hAnsi="Arial" w:cs="Arial"/>
                <w:sz w:val="16"/>
                <w:szCs w:val="16"/>
              </w:rPr>
              <w:t>4</w:t>
            </w:r>
          </w:p>
        </w:tc>
      </w:tr>
      <w:tr w:rsidR="00D13E18" w14:paraId="52F1C4E5" w14:textId="77777777" w:rsidTr="00352636">
        <w:trPr>
          <w:trHeight w:val="230"/>
        </w:trPr>
        <w:tc>
          <w:tcPr>
            <w:tcW w:w="2294" w:type="dxa"/>
            <w:tcBorders>
              <w:top w:val="single" w:sz="6" w:space="0" w:color="000000"/>
              <w:left w:val="single" w:sz="6" w:space="0" w:color="000000"/>
              <w:bottom w:val="nil"/>
              <w:right w:val="single" w:sz="6" w:space="0" w:color="000000"/>
            </w:tcBorders>
            <w:hideMark/>
          </w:tcPr>
          <w:p w14:paraId="79498C66" w14:textId="77777777" w:rsidR="00D13E18" w:rsidRDefault="00D13E18">
            <w:r>
              <w:rPr>
                <w:rFonts w:ascii="Arial" w:eastAsia="Arial" w:hAnsi="Arial" w:cs="Arial"/>
                <w:sz w:val="16"/>
                <w:szCs w:val="16"/>
              </w:rPr>
              <w:t>Материальные запасы</w:t>
            </w:r>
          </w:p>
        </w:tc>
        <w:tc>
          <w:tcPr>
            <w:tcW w:w="2293" w:type="dxa"/>
            <w:tcBorders>
              <w:top w:val="single" w:sz="6" w:space="0" w:color="000000"/>
              <w:left w:val="single" w:sz="6" w:space="0" w:color="000000"/>
              <w:bottom w:val="nil"/>
              <w:right w:val="single" w:sz="6" w:space="0" w:color="000000"/>
            </w:tcBorders>
            <w:hideMark/>
          </w:tcPr>
          <w:p w14:paraId="159C2D34" w14:textId="77777777" w:rsidR="00D13E18" w:rsidRDefault="00D13E18">
            <w:pPr>
              <w:jc w:val="center"/>
            </w:pPr>
            <w:r>
              <w:rPr>
                <w:rFonts w:ascii="Arial" w:eastAsia="Arial" w:hAnsi="Arial" w:cs="Arial"/>
                <w:sz w:val="16"/>
                <w:szCs w:val="16"/>
              </w:rPr>
              <w:t>2 10500 440</w:t>
            </w:r>
          </w:p>
        </w:tc>
        <w:tc>
          <w:tcPr>
            <w:tcW w:w="2293" w:type="dxa"/>
            <w:tcBorders>
              <w:top w:val="single" w:sz="6" w:space="0" w:color="000000"/>
              <w:left w:val="single" w:sz="6" w:space="0" w:color="000000"/>
              <w:bottom w:val="nil"/>
              <w:right w:val="single" w:sz="6" w:space="0" w:color="000000"/>
            </w:tcBorders>
            <w:hideMark/>
          </w:tcPr>
          <w:p w14:paraId="237ED904" w14:textId="77777777" w:rsidR="00D13E18" w:rsidRDefault="00D13E18">
            <w:pPr>
              <w:rPr>
                <w:rFonts w:ascii="Arial" w:eastAsia="Arial" w:hAnsi="Arial" w:cs="Arial"/>
                <w:sz w:val="16"/>
                <w:szCs w:val="16"/>
              </w:rPr>
            </w:pPr>
            <w:r>
              <w:rPr>
                <w:rFonts w:ascii="Arial" w:eastAsia="Arial" w:hAnsi="Arial" w:cs="Arial"/>
                <w:sz w:val="16"/>
                <w:szCs w:val="16"/>
              </w:rPr>
              <w:t>Приход (</w:t>
            </w:r>
            <w:proofErr w:type="gramStart"/>
            <w:r>
              <w:rPr>
                <w:rFonts w:ascii="Arial" w:eastAsia="Arial" w:hAnsi="Arial" w:cs="Arial"/>
                <w:sz w:val="16"/>
                <w:szCs w:val="16"/>
              </w:rPr>
              <w:t>поступление )</w:t>
            </w:r>
            <w:proofErr w:type="gramEnd"/>
            <w:r>
              <w:rPr>
                <w:rFonts w:ascii="Arial" w:eastAsia="Arial" w:hAnsi="Arial" w:cs="Arial"/>
                <w:sz w:val="16"/>
                <w:szCs w:val="16"/>
              </w:rPr>
              <w:t xml:space="preserve"> производится по фактической стоимости приобретения.</w:t>
            </w:r>
          </w:p>
          <w:p w14:paraId="54583FF9" w14:textId="77777777" w:rsidR="00D13E18" w:rsidRDefault="00D13E18">
            <w:r>
              <w:rPr>
                <w:rFonts w:ascii="Arial" w:eastAsia="Arial" w:hAnsi="Arial" w:cs="Arial"/>
                <w:sz w:val="16"/>
                <w:szCs w:val="16"/>
              </w:rPr>
              <w:t>Выбытие (отпуск) производится по средней фактической стоимости</w:t>
            </w:r>
          </w:p>
        </w:tc>
        <w:tc>
          <w:tcPr>
            <w:tcW w:w="3035" w:type="dxa"/>
            <w:tcBorders>
              <w:top w:val="single" w:sz="6" w:space="0" w:color="000000"/>
              <w:left w:val="single" w:sz="6" w:space="0" w:color="000000"/>
              <w:bottom w:val="nil"/>
              <w:right w:val="single" w:sz="6" w:space="0" w:color="000000"/>
            </w:tcBorders>
            <w:hideMark/>
          </w:tcPr>
          <w:p w14:paraId="589B2546" w14:textId="22BA82CD" w:rsidR="00D13E18" w:rsidRDefault="00D13E18">
            <w:r>
              <w:rPr>
                <w:rFonts w:ascii="Arial" w:eastAsia="Arial" w:hAnsi="Arial" w:cs="Arial"/>
                <w:sz w:val="16"/>
                <w:szCs w:val="16"/>
              </w:rPr>
              <w:t>Инструкция №157н п. 102, п.108, Инструкция №174н п.п.30-</w:t>
            </w:r>
            <w:proofErr w:type="gramStart"/>
            <w:r>
              <w:rPr>
                <w:rFonts w:ascii="Arial" w:eastAsia="Arial" w:hAnsi="Arial" w:cs="Arial"/>
                <w:sz w:val="16"/>
                <w:szCs w:val="16"/>
              </w:rPr>
              <w:t>37 ,Учетная</w:t>
            </w:r>
            <w:proofErr w:type="gramEnd"/>
            <w:r>
              <w:rPr>
                <w:rFonts w:ascii="Arial" w:eastAsia="Arial" w:hAnsi="Arial" w:cs="Arial"/>
                <w:sz w:val="16"/>
                <w:szCs w:val="16"/>
              </w:rPr>
              <w:t xml:space="preserve"> политика учреждения, утвержденная  приказом  №</w:t>
            </w:r>
            <w:r w:rsidR="00444278">
              <w:rPr>
                <w:rFonts w:ascii="Arial" w:eastAsia="Arial" w:hAnsi="Arial" w:cs="Arial"/>
                <w:sz w:val="16"/>
                <w:szCs w:val="16"/>
              </w:rPr>
              <w:t>69ОД</w:t>
            </w:r>
            <w:r>
              <w:rPr>
                <w:rFonts w:ascii="Arial" w:eastAsia="Arial" w:hAnsi="Arial" w:cs="Arial"/>
                <w:sz w:val="16"/>
                <w:szCs w:val="16"/>
              </w:rPr>
              <w:t xml:space="preserve"> от 29.12.201</w:t>
            </w:r>
            <w:r w:rsidR="00444278">
              <w:rPr>
                <w:rFonts w:ascii="Arial" w:eastAsia="Arial" w:hAnsi="Arial" w:cs="Arial"/>
                <w:sz w:val="16"/>
                <w:szCs w:val="16"/>
              </w:rPr>
              <w:t>7</w:t>
            </w:r>
            <w:r>
              <w:rPr>
                <w:rFonts w:ascii="Arial" w:eastAsia="Arial" w:hAnsi="Arial" w:cs="Arial"/>
                <w:sz w:val="16"/>
                <w:szCs w:val="16"/>
              </w:rPr>
              <w:t xml:space="preserve"> г.</w:t>
            </w:r>
          </w:p>
        </w:tc>
      </w:tr>
      <w:tr w:rsidR="00D13E18" w14:paraId="1D5AE009" w14:textId="77777777" w:rsidTr="00352636">
        <w:trPr>
          <w:trHeight w:val="230"/>
        </w:trPr>
        <w:tc>
          <w:tcPr>
            <w:tcW w:w="2294" w:type="dxa"/>
            <w:tcBorders>
              <w:top w:val="single" w:sz="6" w:space="0" w:color="000000"/>
              <w:left w:val="single" w:sz="6" w:space="0" w:color="000000"/>
              <w:bottom w:val="nil"/>
              <w:right w:val="single" w:sz="6" w:space="0" w:color="000000"/>
            </w:tcBorders>
            <w:hideMark/>
          </w:tcPr>
          <w:p w14:paraId="201B768F" w14:textId="77777777" w:rsidR="00D13E18" w:rsidRDefault="00D13E18">
            <w:r>
              <w:rPr>
                <w:rFonts w:ascii="Arial" w:eastAsia="Arial" w:hAnsi="Arial" w:cs="Arial"/>
                <w:sz w:val="16"/>
                <w:szCs w:val="16"/>
              </w:rPr>
              <w:t>Материальные запасы</w:t>
            </w:r>
          </w:p>
        </w:tc>
        <w:tc>
          <w:tcPr>
            <w:tcW w:w="2293" w:type="dxa"/>
            <w:tcBorders>
              <w:top w:val="single" w:sz="6" w:space="0" w:color="000000"/>
              <w:left w:val="single" w:sz="6" w:space="0" w:color="000000"/>
              <w:bottom w:val="nil"/>
              <w:right w:val="single" w:sz="6" w:space="0" w:color="000000"/>
            </w:tcBorders>
            <w:hideMark/>
          </w:tcPr>
          <w:p w14:paraId="58A01EF8" w14:textId="77777777" w:rsidR="00D13E18" w:rsidRDefault="00D13E18">
            <w:pPr>
              <w:jc w:val="center"/>
            </w:pPr>
            <w:r>
              <w:rPr>
                <w:rFonts w:ascii="Arial" w:eastAsia="Arial" w:hAnsi="Arial" w:cs="Arial"/>
                <w:sz w:val="16"/>
                <w:szCs w:val="16"/>
              </w:rPr>
              <w:t>4 10500 440</w:t>
            </w:r>
          </w:p>
        </w:tc>
        <w:tc>
          <w:tcPr>
            <w:tcW w:w="2293" w:type="dxa"/>
            <w:tcBorders>
              <w:top w:val="single" w:sz="6" w:space="0" w:color="000000"/>
              <w:left w:val="single" w:sz="6" w:space="0" w:color="000000"/>
              <w:bottom w:val="nil"/>
              <w:right w:val="single" w:sz="6" w:space="0" w:color="000000"/>
            </w:tcBorders>
            <w:hideMark/>
          </w:tcPr>
          <w:p w14:paraId="11D0F3D4" w14:textId="77777777" w:rsidR="00D13E18" w:rsidRDefault="00D13E18">
            <w:pPr>
              <w:rPr>
                <w:rFonts w:ascii="Arial" w:eastAsia="Arial" w:hAnsi="Arial" w:cs="Arial"/>
                <w:sz w:val="16"/>
                <w:szCs w:val="16"/>
              </w:rPr>
            </w:pPr>
            <w:r>
              <w:rPr>
                <w:rFonts w:ascii="Arial" w:eastAsia="Arial" w:hAnsi="Arial" w:cs="Arial"/>
                <w:sz w:val="16"/>
                <w:szCs w:val="16"/>
              </w:rPr>
              <w:t>Приход (</w:t>
            </w:r>
            <w:proofErr w:type="gramStart"/>
            <w:r>
              <w:rPr>
                <w:rFonts w:ascii="Arial" w:eastAsia="Arial" w:hAnsi="Arial" w:cs="Arial"/>
                <w:sz w:val="16"/>
                <w:szCs w:val="16"/>
              </w:rPr>
              <w:t>поступление )</w:t>
            </w:r>
            <w:proofErr w:type="gramEnd"/>
            <w:r>
              <w:rPr>
                <w:rFonts w:ascii="Arial" w:eastAsia="Arial" w:hAnsi="Arial" w:cs="Arial"/>
                <w:sz w:val="16"/>
                <w:szCs w:val="16"/>
              </w:rPr>
              <w:t xml:space="preserve"> производится по фактической стоимости приобретения.</w:t>
            </w:r>
          </w:p>
          <w:p w14:paraId="1826B66E" w14:textId="77777777" w:rsidR="00D13E18" w:rsidRDefault="00D13E18">
            <w:r>
              <w:rPr>
                <w:rFonts w:ascii="Arial" w:eastAsia="Arial" w:hAnsi="Arial" w:cs="Arial"/>
                <w:sz w:val="16"/>
                <w:szCs w:val="16"/>
              </w:rPr>
              <w:t>Выбытие (отпуск) производится по средней фактической стоимости</w:t>
            </w:r>
          </w:p>
        </w:tc>
        <w:tc>
          <w:tcPr>
            <w:tcW w:w="3035" w:type="dxa"/>
            <w:tcBorders>
              <w:top w:val="single" w:sz="6" w:space="0" w:color="000000"/>
              <w:left w:val="single" w:sz="6" w:space="0" w:color="000000"/>
              <w:bottom w:val="nil"/>
              <w:right w:val="single" w:sz="6" w:space="0" w:color="000000"/>
            </w:tcBorders>
            <w:hideMark/>
          </w:tcPr>
          <w:p w14:paraId="20314619" w14:textId="76B9B347" w:rsidR="00D13E18" w:rsidRDefault="00D13E18">
            <w:r>
              <w:rPr>
                <w:rFonts w:ascii="Arial" w:eastAsia="Arial" w:hAnsi="Arial" w:cs="Arial"/>
                <w:sz w:val="16"/>
                <w:szCs w:val="16"/>
              </w:rPr>
              <w:t xml:space="preserve">Инструкция №157н п. 102, п.108, Инструкция №174н п.п.30-37, Учетная политика учреждения, </w:t>
            </w:r>
            <w:proofErr w:type="gramStart"/>
            <w:r>
              <w:rPr>
                <w:rFonts w:ascii="Arial" w:eastAsia="Arial" w:hAnsi="Arial" w:cs="Arial"/>
                <w:sz w:val="16"/>
                <w:szCs w:val="16"/>
              </w:rPr>
              <w:t>утвержденная  приказом</w:t>
            </w:r>
            <w:proofErr w:type="gramEnd"/>
            <w:r>
              <w:rPr>
                <w:rFonts w:ascii="Arial" w:eastAsia="Arial" w:hAnsi="Arial" w:cs="Arial"/>
                <w:sz w:val="16"/>
                <w:szCs w:val="16"/>
              </w:rPr>
              <w:t xml:space="preserve">  №</w:t>
            </w:r>
            <w:r w:rsidR="00444278">
              <w:rPr>
                <w:rFonts w:ascii="Arial" w:eastAsia="Arial" w:hAnsi="Arial" w:cs="Arial"/>
                <w:sz w:val="16"/>
                <w:szCs w:val="16"/>
              </w:rPr>
              <w:t>69ОД</w:t>
            </w:r>
            <w:r>
              <w:rPr>
                <w:rFonts w:ascii="Arial" w:eastAsia="Arial" w:hAnsi="Arial" w:cs="Arial"/>
                <w:sz w:val="16"/>
                <w:szCs w:val="16"/>
              </w:rPr>
              <w:t xml:space="preserve"> от 29.12.201</w:t>
            </w:r>
            <w:r w:rsidR="00444278">
              <w:rPr>
                <w:rFonts w:ascii="Arial" w:eastAsia="Arial" w:hAnsi="Arial" w:cs="Arial"/>
                <w:sz w:val="16"/>
                <w:szCs w:val="16"/>
              </w:rPr>
              <w:t>7</w:t>
            </w:r>
            <w:r>
              <w:rPr>
                <w:rFonts w:ascii="Arial" w:eastAsia="Arial" w:hAnsi="Arial" w:cs="Arial"/>
                <w:sz w:val="16"/>
                <w:szCs w:val="16"/>
              </w:rPr>
              <w:t xml:space="preserve"> г.</w:t>
            </w:r>
          </w:p>
        </w:tc>
      </w:tr>
      <w:tr w:rsidR="00D13E18" w14:paraId="20E0E522" w14:textId="77777777" w:rsidTr="00352636">
        <w:trPr>
          <w:trHeight w:val="230"/>
        </w:trPr>
        <w:tc>
          <w:tcPr>
            <w:tcW w:w="2294" w:type="dxa"/>
            <w:tcBorders>
              <w:top w:val="single" w:sz="6" w:space="0" w:color="000000"/>
              <w:left w:val="single" w:sz="6" w:space="0" w:color="000000"/>
              <w:bottom w:val="nil"/>
              <w:right w:val="single" w:sz="6" w:space="0" w:color="000000"/>
            </w:tcBorders>
            <w:hideMark/>
          </w:tcPr>
          <w:p w14:paraId="42518087" w14:textId="77777777" w:rsidR="00D13E18" w:rsidRDefault="00D13E18">
            <w:r>
              <w:rPr>
                <w:rFonts w:ascii="Arial" w:eastAsia="Arial" w:hAnsi="Arial" w:cs="Arial"/>
                <w:sz w:val="16"/>
                <w:szCs w:val="16"/>
              </w:rPr>
              <w:t>Материальные запасы</w:t>
            </w:r>
          </w:p>
        </w:tc>
        <w:tc>
          <w:tcPr>
            <w:tcW w:w="2293" w:type="dxa"/>
            <w:tcBorders>
              <w:top w:val="single" w:sz="6" w:space="0" w:color="000000"/>
              <w:left w:val="single" w:sz="6" w:space="0" w:color="000000"/>
              <w:bottom w:val="nil"/>
              <w:right w:val="single" w:sz="6" w:space="0" w:color="000000"/>
            </w:tcBorders>
            <w:hideMark/>
          </w:tcPr>
          <w:p w14:paraId="4BBC8AEB" w14:textId="77777777" w:rsidR="00D13E18" w:rsidRDefault="00D13E18">
            <w:pPr>
              <w:jc w:val="center"/>
            </w:pPr>
            <w:r>
              <w:rPr>
                <w:rFonts w:ascii="Arial" w:eastAsia="Arial" w:hAnsi="Arial" w:cs="Arial"/>
                <w:sz w:val="16"/>
                <w:szCs w:val="16"/>
              </w:rPr>
              <w:t>5 10500 440</w:t>
            </w:r>
          </w:p>
        </w:tc>
        <w:tc>
          <w:tcPr>
            <w:tcW w:w="2293" w:type="dxa"/>
            <w:tcBorders>
              <w:top w:val="single" w:sz="6" w:space="0" w:color="000000"/>
              <w:left w:val="single" w:sz="6" w:space="0" w:color="000000"/>
              <w:bottom w:val="nil"/>
              <w:right w:val="single" w:sz="6" w:space="0" w:color="000000"/>
            </w:tcBorders>
            <w:hideMark/>
          </w:tcPr>
          <w:p w14:paraId="1B2A24FA" w14:textId="77777777" w:rsidR="00D13E18" w:rsidRDefault="00D13E18">
            <w:pPr>
              <w:rPr>
                <w:rFonts w:ascii="Arial" w:eastAsia="Arial" w:hAnsi="Arial" w:cs="Arial"/>
                <w:sz w:val="16"/>
                <w:szCs w:val="16"/>
              </w:rPr>
            </w:pPr>
            <w:r>
              <w:rPr>
                <w:rFonts w:ascii="Arial" w:eastAsia="Arial" w:hAnsi="Arial" w:cs="Arial"/>
                <w:sz w:val="16"/>
                <w:szCs w:val="16"/>
              </w:rPr>
              <w:t>Приход (</w:t>
            </w:r>
            <w:proofErr w:type="gramStart"/>
            <w:r>
              <w:rPr>
                <w:rFonts w:ascii="Arial" w:eastAsia="Arial" w:hAnsi="Arial" w:cs="Arial"/>
                <w:sz w:val="16"/>
                <w:szCs w:val="16"/>
              </w:rPr>
              <w:t>поступление )</w:t>
            </w:r>
            <w:proofErr w:type="gramEnd"/>
            <w:r>
              <w:rPr>
                <w:rFonts w:ascii="Arial" w:eastAsia="Arial" w:hAnsi="Arial" w:cs="Arial"/>
                <w:sz w:val="16"/>
                <w:szCs w:val="16"/>
              </w:rPr>
              <w:t xml:space="preserve"> производится по фактической стоимости приобретения.</w:t>
            </w:r>
          </w:p>
          <w:p w14:paraId="3AD948DD" w14:textId="77777777" w:rsidR="00D13E18" w:rsidRDefault="00D13E18">
            <w:r>
              <w:rPr>
                <w:rFonts w:ascii="Arial" w:eastAsia="Arial" w:hAnsi="Arial" w:cs="Arial"/>
                <w:sz w:val="16"/>
                <w:szCs w:val="16"/>
              </w:rPr>
              <w:lastRenderedPageBreak/>
              <w:t>Выбытие (отпуск) производится по средней фактической стоимости</w:t>
            </w:r>
          </w:p>
        </w:tc>
        <w:tc>
          <w:tcPr>
            <w:tcW w:w="3035" w:type="dxa"/>
            <w:tcBorders>
              <w:top w:val="single" w:sz="6" w:space="0" w:color="000000"/>
              <w:left w:val="single" w:sz="6" w:space="0" w:color="000000"/>
              <w:bottom w:val="nil"/>
              <w:right w:val="single" w:sz="6" w:space="0" w:color="000000"/>
            </w:tcBorders>
            <w:hideMark/>
          </w:tcPr>
          <w:p w14:paraId="3CCD090C" w14:textId="260F943E" w:rsidR="00D13E18" w:rsidRDefault="00D13E18">
            <w:r>
              <w:rPr>
                <w:rFonts w:ascii="Arial" w:eastAsia="Arial" w:hAnsi="Arial" w:cs="Arial"/>
                <w:sz w:val="16"/>
                <w:szCs w:val="16"/>
              </w:rPr>
              <w:lastRenderedPageBreak/>
              <w:t xml:space="preserve">Инструкция №157н п. 102, п.108, Инструкция №174н п.п.30-37, Учетная политика учреждения, утвержденная </w:t>
            </w:r>
            <w:proofErr w:type="gramStart"/>
            <w:r>
              <w:rPr>
                <w:rFonts w:ascii="Arial" w:eastAsia="Arial" w:hAnsi="Arial" w:cs="Arial"/>
                <w:sz w:val="16"/>
                <w:szCs w:val="16"/>
              </w:rPr>
              <w:t>приказом  №</w:t>
            </w:r>
            <w:proofErr w:type="gramEnd"/>
            <w:r>
              <w:rPr>
                <w:rFonts w:ascii="Arial" w:eastAsia="Arial" w:hAnsi="Arial" w:cs="Arial"/>
                <w:sz w:val="16"/>
                <w:szCs w:val="16"/>
              </w:rPr>
              <w:t>6</w:t>
            </w:r>
            <w:r w:rsidR="00444278">
              <w:rPr>
                <w:rFonts w:ascii="Arial" w:eastAsia="Arial" w:hAnsi="Arial" w:cs="Arial"/>
                <w:sz w:val="16"/>
                <w:szCs w:val="16"/>
              </w:rPr>
              <w:t>9ОД</w:t>
            </w:r>
            <w:r>
              <w:rPr>
                <w:rFonts w:ascii="Arial" w:eastAsia="Arial" w:hAnsi="Arial" w:cs="Arial"/>
                <w:sz w:val="16"/>
                <w:szCs w:val="16"/>
              </w:rPr>
              <w:t xml:space="preserve"> от 29.12.201</w:t>
            </w:r>
            <w:r w:rsidR="00444278">
              <w:rPr>
                <w:rFonts w:ascii="Arial" w:eastAsia="Arial" w:hAnsi="Arial" w:cs="Arial"/>
                <w:sz w:val="16"/>
                <w:szCs w:val="16"/>
              </w:rPr>
              <w:t>7</w:t>
            </w:r>
            <w:r>
              <w:rPr>
                <w:rFonts w:ascii="Arial" w:eastAsia="Arial" w:hAnsi="Arial" w:cs="Arial"/>
                <w:sz w:val="16"/>
                <w:szCs w:val="16"/>
              </w:rPr>
              <w:t xml:space="preserve"> г.</w:t>
            </w:r>
          </w:p>
        </w:tc>
      </w:tr>
      <w:tr w:rsidR="00D13E18" w14:paraId="619DFBCC" w14:textId="77777777" w:rsidTr="00352636">
        <w:trPr>
          <w:trHeight w:val="230"/>
        </w:trPr>
        <w:tc>
          <w:tcPr>
            <w:tcW w:w="2294" w:type="dxa"/>
            <w:tcBorders>
              <w:top w:val="single" w:sz="6" w:space="0" w:color="000000"/>
              <w:left w:val="single" w:sz="6" w:space="0" w:color="000000"/>
              <w:bottom w:val="single" w:sz="6" w:space="0" w:color="000000"/>
              <w:right w:val="single" w:sz="6" w:space="0" w:color="000000"/>
            </w:tcBorders>
            <w:hideMark/>
          </w:tcPr>
          <w:p w14:paraId="6EC2FFAC" w14:textId="77777777" w:rsidR="00D13E18" w:rsidRDefault="00D13E18">
            <w:pPr>
              <w:rPr>
                <w:rFonts w:ascii="Arial" w:eastAsia="Arial" w:hAnsi="Arial" w:cs="Arial"/>
                <w:sz w:val="16"/>
                <w:szCs w:val="16"/>
              </w:rPr>
            </w:pPr>
            <w:r>
              <w:rPr>
                <w:rFonts w:ascii="Arial" w:eastAsia="Arial" w:hAnsi="Arial" w:cs="Arial"/>
                <w:sz w:val="16"/>
                <w:szCs w:val="16"/>
              </w:rPr>
              <w:t>Затраты на заработную плату в себестоимости   услуги</w:t>
            </w:r>
          </w:p>
        </w:tc>
        <w:tc>
          <w:tcPr>
            <w:tcW w:w="2293" w:type="dxa"/>
            <w:tcBorders>
              <w:top w:val="single" w:sz="6" w:space="0" w:color="000000"/>
              <w:left w:val="single" w:sz="6" w:space="0" w:color="000000"/>
              <w:bottom w:val="single" w:sz="6" w:space="0" w:color="000000"/>
              <w:right w:val="single" w:sz="6" w:space="0" w:color="000000"/>
            </w:tcBorders>
            <w:hideMark/>
          </w:tcPr>
          <w:p w14:paraId="49D75DC6" w14:textId="77777777" w:rsidR="00D13E18" w:rsidRDefault="00D13E18">
            <w:pPr>
              <w:jc w:val="center"/>
              <w:rPr>
                <w:rFonts w:ascii="Arial" w:eastAsia="Arial" w:hAnsi="Arial" w:cs="Arial"/>
                <w:sz w:val="16"/>
                <w:szCs w:val="16"/>
              </w:rPr>
            </w:pPr>
            <w:r>
              <w:rPr>
                <w:rFonts w:ascii="Arial" w:eastAsia="Arial" w:hAnsi="Arial" w:cs="Arial"/>
                <w:sz w:val="16"/>
                <w:szCs w:val="16"/>
              </w:rPr>
              <w:t>4 10960211</w:t>
            </w:r>
          </w:p>
        </w:tc>
        <w:tc>
          <w:tcPr>
            <w:tcW w:w="2293" w:type="dxa"/>
            <w:tcBorders>
              <w:top w:val="single" w:sz="6" w:space="0" w:color="000000"/>
              <w:left w:val="single" w:sz="6" w:space="0" w:color="000000"/>
              <w:bottom w:val="single" w:sz="6" w:space="0" w:color="000000"/>
              <w:right w:val="single" w:sz="6" w:space="0" w:color="000000"/>
            </w:tcBorders>
            <w:hideMark/>
          </w:tcPr>
          <w:p w14:paraId="66354B2C" w14:textId="77777777" w:rsidR="00D13E18" w:rsidRDefault="00D13E18">
            <w:pPr>
              <w:rPr>
                <w:rFonts w:ascii="Arial" w:eastAsia="Arial" w:hAnsi="Arial" w:cs="Arial"/>
                <w:sz w:val="16"/>
                <w:szCs w:val="16"/>
              </w:rPr>
            </w:pPr>
            <w:r>
              <w:rPr>
                <w:rFonts w:ascii="Arial" w:eastAsia="Arial" w:hAnsi="Arial" w:cs="Arial"/>
                <w:sz w:val="16"/>
                <w:szCs w:val="16"/>
              </w:rPr>
              <w:t>Начисленная заработная плата всем категориям медицинских работников, работникам социально-трудовой реабилитации и культурно-массового обслуживания, организации питания, бытового обслуживания</w:t>
            </w:r>
          </w:p>
        </w:tc>
        <w:tc>
          <w:tcPr>
            <w:tcW w:w="3035" w:type="dxa"/>
            <w:tcBorders>
              <w:top w:val="single" w:sz="6" w:space="0" w:color="000000"/>
              <w:left w:val="single" w:sz="6" w:space="0" w:color="000000"/>
              <w:bottom w:val="single" w:sz="6" w:space="0" w:color="000000"/>
              <w:right w:val="single" w:sz="6" w:space="0" w:color="000000"/>
            </w:tcBorders>
            <w:hideMark/>
          </w:tcPr>
          <w:p w14:paraId="2591B373" w14:textId="45060CC8" w:rsidR="00D13E18" w:rsidRDefault="00D13E18">
            <w:r>
              <w:rPr>
                <w:rFonts w:ascii="Arial" w:eastAsia="Arial" w:hAnsi="Arial" w:cs="Arial"/>
                <w:sz w:val="16"/>
                <w:szCs w:val="16"/>
              </w:rPr>
              <w:t>Инструкция №157н п. п. 134-135 Инструкция №174н п.п.58-</w:t>
            </w:r>
            <w:proofErr w:type="gramStart"/>
            <w:r>
              <w:rPr>
                <w:rFonts w:ascii="Arial" w:eastAsia="Arial" w:hAnsi="Arial" w:cs="Arial"/>
                <w:sz w:val="16"/>
                <w:szCs w:val="16"/>
              </w:rPr>
              <w:t>60 ,Учетная</w:t>
            </w:r>
            <w:proofErr w:type="gramEnd"/>
            <w:r>
              <w:rPr>
                <w:rFonts w:ascii="Arial" w:eastAsia="Arial" w:hAnsi="Arial" w:cs="Arial"/>
                <w:sz w:val="16"/>
                <w:szCs w:val="16"/>
              </w:rPr>
              <w:t xml:space="preserve"> политика учреждения, утвержденная  приказом  №6</w:t>
            </w:r>
            <w:r w:rsidR="00444278">
              <w:rPr>
                <w:rFonts w:ascii="Arial" w:eastAsia="Arial" w:hAnsi="Arial" w:cs="Arial"/>
                <w:sz w:val="16"/>
                <w:szCs w:val="16"/>
              </w:rPr>
              <w:t>9ОД</w:t>
            </w:r>
            <w:r>
              <w:rPr>
                <w:rFonts w:ascii="Arial" w:eastAsia="Arial" w:hAnsi="Arial" w:cs="Arial"/>
                <w:sz w:val="16"/>
                <w:szCs w:val="16"/>
              </w:rPr>
              <w:t xml:space="preserve"> от 29.12.201</w:t>
            </w:r>
            <w:r w:rsidR="00444278">
              <w:rPr>
                <w:rFonts w:ascii="Arial" w:eastAsia="Arial" w:hAnsi="Arial" w:cs="Arial"/>
                <w:sz w:val="16"/>
                <w:szCs w:val="16"/>
              </w:rPr>
              <w:t>7</w:t>
            </w:r>
            <w:r>
              <w:rPr>
                <w:rFonts w:ascii="Arial" w:eastAsia="Arial" w:hAnsi="Arial" w:cs="Arial"/>
                <w:sz w:val="16"/>
                <w:szCs w:val="16"/>
              </w:rPr>
              <w:t xml:space="preserve"> г.</w:t>
            </w:r>
          </w:p>
        </w:tc>
      </w:tr>
      <w:tr w:rsidR="00D13E18" w14:paraId="0C33C200" w14:textId="77777777" w:rsidTr="00352636">
        <w:trPr>
          <w:trHeight w:val="230"/>
        </w:trPr>
        <w:tc>
          <w:tcPr>
            <w:tcW w:w="2294" w:type="dxa"/>
            <w:tcBorders>
              <w:top w:val="single" w:sz="6" w:space="0" w:color="000000"/>
              <w:left w:val="single" w:sz="6" w:space="0" w:color="000000"/>
              <w:bottom w:val="single" w:sz="6" w:space="0" w:color="000000"/>
              <w:right w:val="single" w:sz="6" w:space="0" w:color="000000"/>
            </w:tcBorders>
            <w:hideMark/>
          </w:tcPr>
          <w:p w14:paraId="04D1A3B8" w14:textId="77777777" w:rsidR="00D13E18" w:rsidRDefault="00D13E18">
            <w:pPr>
              <w:rPr>
                <w:rFonts w:ascii="Arial" w:eastAsia="Arial" w:hAnsi="Arial" w:cs="Arial"/>
                <w:sz w:val="16"/>
                <w:szCs w:val="16"/>
              </w:rPr>
            </w:pPr>
            <w:r>
              <w:rPr>
                <w:rFonts w:ascii="Arial" w:eastAsia="Arial" w:hAnsi="Arial" w:cs="Arial"/>
                <w:sz w:val="16"/>
                <w:szCs w:val="16"/>
              </w:rPr>
              <w:t>Затраты на начисления на выплаты по оплате труда в себестоимости   услуги</w:t>
            </w:r>
          </w:p>
        </w:tc>
        <w:tc>
          <w:tcPr>
            <w:tcW w:w="2293" w:type="dxa"/>
            <w:tcBorders>
              <w:top w:val="single" w:sz="6" w:space="0" w:color="000000"/>
              <w:left w:val="single" w:sz="6" w:space="0" w:color="000000"/>
              <w:bottom w:val="single" w:sz="6" w:space="0" w:color="000000"/>
              <w:right w:val="single" w:sz="6" w:space="0" w:color="000000"/>
            </w:tcBorders>
            <w:hideMark/>
          </w:tcPr>
          <w:p w14:paraId="79827ED1" w14:textId="77777777" w:rsidR="00D13E18" w:rsidRDefault="00D13E18">
            <w:pPr>
              <w:jc w:val="center"/>
              <w:rPr>
                <w:rFonts w:ascii="Arial" w:eastAsia="Arial" w:hAnsi="Arial" w:cs="Arial"/>
                <w:sz w:val="16"/>
                <w:szCs w:val="16"/>
              </w:rPr>
            </w:pPr>
            <w:r>
              <w:rPr>
                <w:rFonts w:ascii="Arial" w:eastAsia="Arial" w:hAnsi="Arial" w:cs="Arial"/>
                <w:sz w:val="16"/>
                <w:szCs w:val="16"/>
              </w:rPr>
              <w:t>4 10960213</w:t>
            </w:r>
          </w:p>
        </w:tc>
        <w:tc>
          <w:tcPr>
            <w:tcW w:w="2293" w:type="dxa"/>
            <w:tcBorders>
              <w:top w:val="single" w:sz="6" w:space="0" w:color="000000"/>
              <w:left w:val="single" w:sz="6" w:space="0" w:color="000000"/>
              <w:bottom w:val="single" w:sz="6" w:space="0" w:color="000000"/>
              <w:right w:val="single" w:sz="6" w:space="0" w:color="000000"/>
            </w:tcBorders>
            <w:hideMark/>
          </w:tcPr>
          <w:p w14:paraId="1E4801E0" w14:textId="77777777" w:rsidR="00D13E18" w:rsidRDefault="00D13E18">
            <w:pPr>
              <w:rPr>
                <w:rFonts w:ascii="Arial" w:eastAsia="Arial" w:hAnsi="Arial" w:cs="Arial"/>
                <w:sz w:val="16"/>
                <w:szCs w:val="16"/>
              </w:rPr>
            </w:pPr>
            <w:r>
              <w:rPr>
                <w:rFonts w:ascii="Arial" w:eastAsia="Arial" w:hAnsi="Arial" w:cs="Arial"/>
                <w:sz w:val="16"/>
                <w:szCs w:val="16"/>
              </w:rPr>
              <w:t>Произведенные начисления на выплаты по оплате труда всем категориям медицинских работников, работникам социально-трудовой реабилитации и культурно-массового обслуживания, организации питания, бытового обслуживания</w:t>
            </w:r>
          </w:p>
        </w:tc>
        <w:tc>
          <w:tcPr>
            <w:tcW w:w="3035" w:type="dxa"/>
            <w:tcBorders>
              <w:top w:val="single" w:sz="6" w:space="0" w:color="000000"/>
              <w:left w:val="single" w:sz="6" w:space="0" w:color="000000"/>
              <w:bottom w:val="single" w:sz="6" w:space="0" w:color="000000"/>
              <w:right w:val="single" w:sz="6" w:space="0" w:color="000000"/>
            </w:tcBorders>
            <w:hideMark/>
          </w:tcPr>
          <w:p w14:paraId="4B7CC238" w14:textId="559881DC" w:rsidR="00D13E18" w:rsidRDefault="00D13E18">
            <w:r>
              <w:rPr>
                <w:rFonts w:ascii="Arial" w:eastAsia="Arial" w:hAnsi="Arial" w:cs="Arial"/>
                <w:sz w:val="16"/>
                <w:szCs w:val="16"/>
              </w:rPr>
              <w:t>Инструкция №157н п. п. 134-135 Инструкция №174н п.п.58-</w:t>
            </w:r>
            <w:proofErr w:type="gramStart"/>
            <w:r>
              <w:rPr>
                <w:rFonts w:ascii="Arial" w:eastAsia="Arial" w:hAnsi="Arial" w:cs="Arial"/>
                <w:sz w:val="16"/>
                <w:szCs w:val="16"/>
              </w:rPr>
              <w:t>60 ,Учетная</w:t>
            </w:r>
            <w:proofErr w:type="gramEnd"/>
            <w:r>
              <w:rPr>
                <w:rFonts w:ascii="Arial" w:eastAsia="Arial" w:hAnsi="Arial" w:cs="Arial"/>
                <w:sz w:val="16"/>
                <w:szCs w:val="16"/>
              </w:rPr>
              <w:t xml:space="preserve"> политика учреждения, утвержденная </w:t>
            </w:r>
            <w:proofErr w:type="spellStart"/>
            <w:r>
              <w:rPr>
                <w:rFonts w:ascii="Arial" w:eastAsia="Arial" w:hAnsi="Arial" w:cs="Arial"/>
                <w:sz w:val="16"/>
                <w:szCs w:val="16"/>
              </w:rPr>
              <w:t>прикаом</w:t>
            </w:r>
            <w:proofErr w:type="spellEnd"/>
            <w:r>
              <w:rPr>
                <w:rFonts w:ascii="Arial" w:eastAsia="Arial" w:hAnsi="Arial" w:cs="Arial"/>
                <w:sz w:val="16"/>
                <w:szCs w:val="16"/>
              </w:rPr>
              <w:t xml:space="preserve"> №6</w:t>
            </w:r>
            <w:r w:rsidR="00444278">
              <w:rPr>
                <w:rFonts w:ascii="Arial" w:eastAsia="Arial" w:hAnsi="Arial" w:cs="Arial"/>
                <w:sz w:val="16"/>
                <w:szCs w:val="16"/>
              </w:rPr>
              <w:t>9ОД</w:t>
            </w:r>
            <w:r>
              <w:rPr>
                <w:rFonts w:ascii="Arial" w:eastAsia="Arial" w:hAnsi="Arial" w:cs="Arial"/>
                <w:sz w:val="16"/>
                <w:szCs w:val="16"/>
              </w:rPr>
              <w:t xml:space="preserve"> от 29.12.201</w:t>
            </w:r>
            <w:r w:rsidR="00444278">
              <w:rPr>
                <w:rFonts w:ascii="Arial" w:eastAsia="Arial" w:hAnsi="Arial" w:cs="Arial"/>
                <w:sz w:val="16"/>
                <w:szCs w:val="16"/>
              </w:rPr>
              <w:t>7</w:t>
            </w:r>
            <w:r>
              <w:rPr>
                <w:rFonts w:ascii="Arial" w:eastAsia="Arial" w:hAnsi="Arial" w:cs="Arial"/>
                <w:sz w:val="16"/>
                <w:szCs w:val="16"/>
              </w:rPr>
              <w:t xml:space="preserve"> г.</w:t>
            </w:r>
          </w:p>
        </w:tc>
      </w:tr>
      <w:tr w:rsidR="00D13E18" w14:paraId="4FC63942" w14:textId="77777777" w:rsidTr="00352636">
        <w:trPr>
          <w:trHeight w:val="230"/>
        </w:trPr>
        <w:tc>
          <w:tcPr>
            <w:tcW w:w="2294" w:type="dxa"/>
            <w:tcBorders>
              <w:top w:val="single" w:sz="6" w:space="0" w:color="000000"/>
              <w:left w:val="single" w:sz="6" w:space="0" w:color="000000"/>
              <w:bottom w:val="single" w:sz="6" w:space="0" w:color="000000"/>
              <w:right w:val="single" w:sz="6" w:space="0" w:color="000000"/>
            </w:tcBorders>
            <w:hideMark/>
          </w:tcPr>
          <w:p w14:paraId="38A643CE" w14:textId="77777777" w:rsidR="00D13E18" w:rsidRDefault="00D13E18">
            <w:pPr>
              <w:rPr>
                <w:rFonts w:ascii="Arial" w:eastAsia="Arial" w:hAnsi="Arial" w:cs="Arial"/>
                <w:sz w:val="16"/>
                <w:szCs w:val="16"/>
              </w:rPr>
            </w:pPr>
            <w:r>
              <w:rPr>
                <w:rFonts w:ascii="Arial" w:eastAsia="Arial" w:hAnsi="Arial" w:cs="Arial"/>
                <w:sz w:val="16"/>
                <w:szCs w:val="16"/>
              </w:rPr>
              <w:t>Расходование материальных запасов в себестоимости услуги</w:t>
            </w:r>
          </w:p>
        </w:tc>
        <w:tc>
          <w:tcPr>
            <w:tcW w:w="2293" w:type="dxa"/>
            <w:tcBorders>
              <w:top w:val="single" w:sz="6" w:space="0" w:color="000000"/>
              <w:left w:val="single" w:sz="6" w:space="0" w:color="000000"/>
              <w:bottom w:val="single" w:sz="6" w:space="0" w:color="000000"/>
              <w:right w:val="single" w:sz="6" w:space="0" w:color="000000"/>
            </w:tcBorders>
            <w:hideMark/>
          </w:tcPr>
          <w:p w14:paraId="5D840C74" w14:textId="77777777" w:rsidR="00D13E18" w:rsidRDefault="00D13E18">
            <w:pPr>
              <w:jc w:val="center"/>
              <w:rPr>
                <w:rFonts w:ascii="Arial" w:eastAsia="Arial" w:hAnsi="Arial" w:cs="Arial"/>
                <w:sz w:val="16"/>
                <w:szCs w:val="16"/>
              </w:rPr>
            </w:pPr>
            <w:r>
              <w:rPr>
                <w:rFonts w:ascii="Arial" w:eastAsia="Arial" w:hAnsi="Arial" w:cs="Arial"/>
                <w:sz w:val="16"/>
                <w:szCs w:val="16"/>
              </w:rPr>
              <w:t>2 10960272</w:t>
            </w:r>
          </w:p>
        </w:tc>
        <w:tc>
          <w:tcPr>
            <w:tcW w:w="2293" w:type="dxa"/>
            <w:tcBorders>
              <w:top w:val="single" w:sz="6" w:space="0" w:color="000000"/>
              <w:left w:val="single" w:sz="6" w:space="0" w:color="000000"/>
              <w:bottom w:val="single" w:sz="6" w:space="0" w:color="000000"/>
              <w:right w:val="single" w:sz="6" w:space="0" w:color="000000"/>
            </w:tcBorders>
            <w:hideMark/>
          </w:tcPr>
          <w:p w14:paraId="2DDE9715" w14:textId="77777777" w:rsidR="00D13E18" w:rsidRDefault="00D13E18">
            <w:pPr>
              <w:rPr>
                <w:rFonts w:ascii="Arial" w:eastAsia="Arial" w:hAnsi="Arial" w:cs="Arial"/>
                <w:sz w:val="16"/>
                <w:szCs w:val="16"/>
              </w:rPr>
            </w:pPr>
            <w:r>
              <w:rPr>
                <w:rFonts w:ascii="Arial" w:eastAsia="Arial" w:hAnsi="Arial" w:cs="Arial"/>
                <w:sz w:val="16"/>
                <w:szCs w:val="16"/>
              </w:rPr>
              <w:t>Расходование продуктов питания, медикаментов, мягкого инвентаря, посуды, моющих средств, выдаваемых клиентам для личного пользования</w:t>
            </w:r>
          </w:p>
        </w:tc>
        <w:tc>
          <w:tcPr>
            <w:tcW w:w="3035" w:type="dxa"/>
            <w:tcBorders>
              <w:top w:val="single" w:sz="6" w:space="0" w:color="000000"/>
              <w:left w:val="single" w:sz="6" w:space="0" w:color="000000"/>
              <w:bottom w:val="single" w:sz="6" w:space="0" w:color="000000"/>
              <w:right w:val="single" w:sz="6" w:space="0" w:color="000000"/>
            </w:tcBorders>
            <w:hideMark/>
          </w:tcPr>
          <w:p w14:paraId="4F56CB68" w14:textId="780E9DD3" w:rsidR="00D13E18" w:rsidRDefault="00D13E18">
            <w:pPr>
              <w:rPr>
                <w:rFonts w:ascii="Arial" w:eastAsia="Arial" w:hAnsi="Arial" w:cs="Arial"/>
                <w:sz w:val="16"/>
                <w:szCs w:val="16"/>
              </w:rPr>
            </w:pPr>
            <w:r>
              <w:rPr>
                <w:rFonts w:ascii="Arial" w:eastAsia="Arial" w:hAnsi="Arial" w:cs="Arial"/>
                <w:sz w:val="16"/>
                <w:szCs w:val="16"/>
              </w:rPr>
              <w:t>Инструкция №157н п. п. 134-135 Инструкция №174н п.п.58-</w:t>
            </w:r>
            <w:proofErr w:type="gramStart"/>
            <w:r>
              <w:rPr>
                <w:rFonts w:ascii="Arial" w:eastAsia="Arial" w:hAnsi="Arial" w:cs="Arial"/>
                <w:sz w:val="16"/>
                <w:szCs w:val="16"/>
              </w:rPr>
              <w:t>60 ,Учетная</w:t>
            </w:r>
            <w:proofErr w:type="gramEnd"/>
            <w:r>
              <w:rPr>
                <w:rFonts w:ascii="Arial" w:eastAsia="Arial" w:hAnsi="Arial" w:cs="Arial"/>
                <w:sz w:val="16"/>
                <w:szCs w:val="16"/>
              </w:rPr>
              <w:t xml:space="preserve"> политика учреждения, утвержденная приказом №6</w:t>
            </w:r>
            <w:r w:rsidR="00444278">
              <w:rPr>
                <w:rFonts w:ascii="Arial" w:eastAsia="Arial" w:hAnsi="Arial" w:cs="Arial"/>
                <w:sz w:val="16"/>
                <w:szCs w:val="16"/>
              </w:rPr>
              <w:t>9ОД</w:t>
            </w:r>
            <w:r>
              <w:rPr>
                <w:rFonts w:ascii="Arial" w:eastAsia="Arial" w:hAnsi="Arial" w:cs="Arial"/>
                <w:sz w:val="16"/>
                <w:szCs w:val="16"/>
              </w:rPr>
              <w:t xml:space="preserve"> от 29.12.201</w:t>
            </w:r>
            <w:r w:rsidR="00444278">
              <w:rPr>
                <w:rFonts w:ascii="Arial" w:eastAsia="Arial" w:hAnsi="Arial" w:cs="Arial"/>
                <w:sz w:val="16"/>
                <w:szCs w:val="16"/>
              </w:rPr>
              <w:t>7</w:t>
            </w:r>
            <w:r>
              <w:rPr>
                <w:rFonts w:ascii="Arial" w:eastAsia="Arial" w:hAnsi="Arial" w:cs="Arial"/>
                <w:sz w:val="16"/>
                <w:szCs w:val="16"/>
              </w:rPr>
              <w:t xml:space="preserve"> г.</w:t>
            </w:r>
          </w:p>
        </w:tc>
      </w:tr>
      <w:tr w:rsidR="00D13E18" w14:paraId="7D4F7736" w14:textId="77777777" w:rsidTr="00352636">
        <w:trPr>
          <w:trHeight w:val="230"/>
        </w:trPr>
        <w:tc>
          <w:tcPr>
            <w:tcW w:w="2294" w:type="dxa"/>
            <w:tcBorders>
              <w:top w:val="single" w:sz="6" w:space="0" w:color="000000"/>
              <w:left w:val="single" w:sz="6" w:space="0" w:color="000000"/>
              <w:bottom w:val="single" w:sz="6" w:space="0" w:color="000000"/>
              <w:right w:val="single" w:sz="6" w:space="0" w:color="000000"/>
            </w:tcBorders>
            <w:hideMark/>
          </w:tcPr>
          <w:p w14:paraId="028F8913" w14:textId="77777777" w:rsidR="00D13E18" w:rsidRDefault="00D13E18">
            <w:pPr>
              <w:rPr>
                <w:rFonts w:ascii="Arial" w:eastAsia="Arial" w:hAnsi="Arial" w:cs="Arial"/>
                <w:sz w:val="16"/>
                <w:szCs w:val="16"/>
              </w:rPr>
            </w:pPr>
            <w:r>
              <w:rPr>
                <w:rFonts w:ascii="Arial" w:eastAsia="Arial" w:hAnsi="Arial" w:cs="Arial"/>
                <w:sz w:val="16"/>
                <w:szCs w:val="16"/>
              </w:rPr>
              <w:t>Расходование материальных запасов в себестоимости услуги</w:t>
            </w:r>
          </w:p>
        </w:tc>
        <w:tc>
          <w:tcPr>
            <w:tcW w:w="2293" w:type="dxa"/>
            <w:tcBorders>
              <w:top w:val="single" w:sz="6" w:space="0" w:color="000000"/>
              <w:left w:val="single" w:sz="6" w:space="0" w:color="000000"/>
              <w:bottom w:val="single" w:sz="6" w:space="0" w:color="000000"/>
              <w:right w:val="single" w:sz="6" w:space="0" w:color="000000"/>
            </w:tcBorders>
            <w:hideMark/>
          </w:tcPr>
          <w:p w14:paraId="578A4730" w14:textId="77777777" w:rsidR="00D13E18" w:rsidRDefault="00D13E18">
            <w:pPr>
              <w:jc w:val="center"/>
              <w:rPr>
                <w:rFonts w:ascii="Arial" w:eastAsia="Arial" w:hAnsi="Arial" w:cs="Arial"/>
                <w:sz w:val="16"/>
                <w:szCs w:val="16"/>
              </w:rPr>
            </w:pPr>
            <w:r>
              <w:rPr>
                <w:rFonts w:ascii="Arial" w:eastAsia="Arial" w:hAnsi="Arial" w:cs="Arial"/>
                <w:sz w:val="16"/>
                <w:szCs w:val="16"/>
              </w:rPr>
              <w:t>4 10960272</w:t>
            </w:r>
          </w:p>
        </w:tc>
        <w:tc>
          <w:tcPr>
            <w:tcW w:w="2293" w:type="dxa"/>
            <w:tcBorders>
              <w:top w:val="single" w:sz="6" w:space="0" w:color="000000"/>
              <w:left w:val="single" w:sz="6" w:space="0" w:color="000000"/>
              <w:bottom w:val="single" w:sz="6" w:space="0" w:color="000000"/>
              <w:right w:val="single" w:sz="6" w:space="0" w:color="000000"/>
            </w:tcBorders>
            <w:hideMark/>
          </w:tcPr>
          <w:p w14:paraId="6ED9D980" w14:textId="77777777" w:rsidR="00D13E18" w:rsidRDefault="00D13E18">
            <w:pPr>
              <w:rPr>
                <w:rFonts w:ascii="Arial" w:eastAsia="Arial" w:hAnsi="Arial" w:cs="Arial"/>
                <w:sz w:val="16"/>
                <w:szCs w:val="16"/>
              </w:rPr>
            </w:pPr>
            <w:r>
              <w:rPr>
                <w:rFonts w:ascii="Arial" w:eastAsia="Arial" w:hAnsi="Arial" w:cs="Arial"/>
                <w:sz w:val="16"/>
                <w:szCs w:val="16"/>
              </w:rPr>
              <w:t>Расходование продуктов питания, медикаментов, мягкого инвентаря, посуды, моющих средств, выдаваемых клиентам для личного пользования</w:t>
            </w:r>
          </w:p>
        </w:tc>
        <w:tc>
          <w:tcPr>
            <w:tcW w:w="3035" w:type="dxa"/>
            <w:tcBorders>
              <w:top w:val="single" w:sz="6" w:space="0" w:color="000000"/>
              <w:left w:val="single" w:sz="6" w:space="0" w:color="000000"/>
              <w:bottom w:val="single" w:sz="6" w:space="0" w:color="000000"/>
              <w:right w:val="single" w:sz="6" w:space="0" w:color="000000"/>
            </w:tcBorders>
            <w:hideMark/>
          </w:tcPr>
          <w:p w14:paraId="3679E4E8" w14:textId="1A7B05E0" w:rsidR="00D13E18" w:rsidRDefault="00D13E18">
            <w:pPr>
              <w:rPr>
                <w:rFonts w:ascii="Arial" w:eastAsia="Arial" w:hAnsi="Arial" w:cs="Arial"/>
                <w:sz w:val="16"/>
                <w:szCs w:val="16"/>
              </w:rPr>
            </w:pPr>
            <w:r>
              <w:rPr>
                <w:rFonts w:ascii="Arial" w:eastAsia="Arial" w:hAnsi="Arial" w:cs="Arial"/>
                <w:sz w:val="16"/>
                <w:szCs w:val="16"/>
              </w:rPr>
              <w:t>Инструкция №157н п. п. 134-135 Инструкция №174н п.п.58-</w:t>
            </w:r>
            <w:proofErr w:type="gramStart"/>
            <w:r>
              <w:rPr>
                <w:rFonts w:ascii="Arial" w:eastAsia="Arial" w:hAnsi="Arial" w:cs="Arial"/>
                <w:sz w:val="16"/>
                <w:szCs w:val="16"/>
              </w:rPr>
              <w:t>60 ,Учетная</w:t>
            </w:r>
            <w:proofErr w:type="gramEnd"/>
            <w:r>
              <w:rPr>
                <w:rFonts w:ascii="Arial" w:eastAsia="Arial" w:hAnsi="Arial" w:cs="Arial"/>
                <w:sz w:val="16"/>
                <w:szCs w:val="16"/>
              </w:rPr>
              <w:t xml:space="preserve"> политика учреждения, утвержденная приказом №6</w:t>
            </w:r>
            <w:r w:rsidR="00444278">
              <w:rPr>
                <w:rFonts w:ascii="Arial" w:eastAsia="Arial" w:hAnsi="Arial" w:cs="Arial"/>
                <w:sz w:val="16"/>
                <w:szCs w:val="16"/>
              </w:rPr>
              <w:t>9ОД</w:t>
            </w:r>
            <w:r>
              <w:rPr>
                <w:rFonts w:ascii="Arial" w:eastAsia="Arial" w:hAnsi="Arial" w:cs="Arial"/>
                <w:sz w:val="16"/>
                <w:szCs w:val="16"/>
              </w:rPr>
              <w:t xml:space="preserve"> от 29.12.201</w:t>
            </w:r>
            <w:r w:rsidR="00444278">
              <w:rPr>
                <w:rFonts w:ascii="Arial" w:eastAsia="Arial" w:hAnsi="Arial" w:cs="Arial"/>
                <w:sz w:val="16"/>
                <w:szCs w:val="16"/>
              </w:rPr>
              <w:t>7</w:t>
            </w:r>
            <w:r>
              <w:rPr>
                <w:rFonts w:ascii="Arial" w:eastAsia="Arial" w:hAnsi="Arial" w:cs="Arial"/>
                <w:sz w:val="16"/>
                <w:szCs w:val="16"/>
              </w:rPr>
              <w:t xml:space="preserve"> г.</w:t>
            </w:r>
          </w:p>
        </w:tc>
      </w:tr>
      <w:tr w:rsidR="00D13E18" w14:paraId="57D50F82" w14:textId="77777777" w:rsidTr="00352636">
        <w:trPr>
          <w:trHeight w:val="230"/>
        </w:trPr>
        <w:tc>
          <w:tcPr>
            <w:tcW w:w="2294" w:type="dxa"/>
            <w:tcBorders>
              <w:top w:val="single" w:sz="6" w:space="0" w:color="000000"/>
              <w:left w:val="single" w:sz="6" w:space="0" w:color="000000"/>
              <w:bottom w:val="single" w:sz="6" w:space="0" w:color="000000"/>
              <w:right w:val="single" w:sz="6" w:space="0" w:color="000000"/>
            </w:tcBorders>
            <w:hideMark/>
          </w:tcPr>
          <w:p w14:paraId="6C9D5823" w14:textId="77777777" w:rsidR="00D13E18" w:rsidRDefault="00D13E18">
            <w:pPr>
              <w:rPr>
                <w:rFonts w:ascii="Arial" w:eastAsia="Arial" w:hAnsi="Arial" w:cs="Arial"/>
                <w:sz w:val="16"/>
                <w:szCs w:val="16"/>
              </w:rPr>
            </w:pPr>
            <w:r>
              <w:rPr>
                <w:rFonts w:ascii="Arial" w:eastAsia="Arial" w:hAnsi="Arial" w:cs="Arial"/>
                <w:sz w:val="16"/>
                <w:szCs w:val="16"/>
              </w:rPr>
              <w:t>Общехозяйственные расходы</w:t>
            </w:r>
          </w:p>
        </w:tc>
        <w:tc>
          <w:tcPr>
            <w:tcW w:w="2293" w:type="dxa"/>
            <w:tcBorders>
              <w:top w:val="single" w:sz="6" w:space="0" w:color="000000"/>
              <w:left w:val="single" w:sz="6" w:space="0" w:color="000000"/>
              <w:bottom w:val="single" w:sz="6" w:space="0" w:color="000000"/>
              <w:right w:val="single" w:sz="6" w:space="0" w:color="000000"/>
            </w:tcBorders>
            <w:hideMark/>
          </w:tcPr>
          <w:p w14:paraId="6B4B2AED" w14:textId="77777777" w:rsidR="00D13E18" w:rsidRDefault="00D13E18">
            <w:pPr>
              <w:jc w:val="center"/>
              <w:rPr>
                <w:rFonts w:ascii="Arial" w:eastAsia="Arial" w:hAnsi="Arial" w:cs="Arial"/>
                <w:sz w:val="16"/>
                <w:szCs w:val="16"/>
              </w:rPr>
            </w:pPr>
            <w:r>
              <w:rPr>
                <w:rFonts w:ascii="Arial" w:eastAsia="Arial" w:hAnsi="Arial" w:cs="Arial"/>
                <w:sz w:val="16"/>
                <w:szCs w:val="16"/>
              </w:rPr>
              <w:t>2 10980000</w:t>
            </w:r>
          </w:p>
        </w:tc>
        <w:tc>
          <w:tcPr>
            <w:tcW w:w="2293" w:type="dxa"/>
            <w:tcBorders>
              <w:top w:val="single" w:sz="6" w:space="0" w:color="000000"/>
              <w:left w:val="single" w:sz="6" w:space="0" w:color="000000"/>
              <w:bottom w:val="single" w:sz="6" w:space="0" w:color="000000"/>
              <w:right w:val="single" w:sz="6" w:space="0" w:color="000000"/>
            </w:tcBorders>
            <w:hideMark/>
          </w:tcPr>
          <w:p w14:paraId="3DBABBCF" w14:textId="77777777" w:rsidR="00D13E18" w:rsidRDefault="00D13E18">
            <w:pPr>
              <w:rPr>
                <w:rFonts w:ascii="Arial" w:eastAsia="Arial" w:hAnsi="Arial" w:cs="Arial"/>
                <w:sz w:val="16"/>
                <w:szCs w:val="16"/>
              </w:rPr>
            </w:pPr>
            <w:r>
              <w:rPr>
                <w:rFonts w:ascii="Arial" w:eastAsia="Arial" w:hAnsi="Arial" w:cs="Arial"/>
                <w:sz w:val="16"/>
                <w:szCs w:val="16"/>
              </w:rPr>
              <w:t>Все расходы кроме расходов, относимых на счет 2 10960000</w:t>
            </w:r>
          </w:p>
        </w:tc>
        <w:tc>
          <w:tcPr>
            <w:tcW w:w="3035" w:type="dxa"/>
            <w:tcBorders>
              <w:top w:val="single" w:sz="6" w:space="0" w:color="000000"/>
              <w:left w:val="single" w:sz="6" w:space="0" w:color="000000"/>
              <w:bottom w:val="single" w:sz="6" w:space="0" w:color="000000"/>
              <w:right w:val="single" w:sz="6" w:space="0" w:color="000000"/>
            </w:tcBorders>
            <w:hideMark/>
          </w:tcPr>
          <w:p w14:paraId="3FC3DBD3" w14:textId="4FD3C057" w:rsidR="00D13E18" w:rsidRDefault="00D13E18">
            <w:pPr>
              <w:rPr>
                <w:rFonts w:ascii="Arial" w:eastAsia="Arial" w:hAnsi="Arial" w:cs="Arial"/>
                <w:sz w:val="16"/>
                <w:szCs w:val="16"/>
              </w:rPr>
            </w:pPr>
            <w:r>
              <w:rPr>
                <w:rFonts w:ascii="Arial" w:eastAsia="Arial" w:hAnsi="Arial" w:cs="Arial"/>
                <w:sz w:val="16"/>
                <w:szCs w:val="16"/>
              </w:rPr>
              <w:t>Инструкция №157н п. п. 134-135 Инструкция №174н п.п.58-</w:t>
            </w:r>
            <w:proofErr w:type="gramStart"/>
            <w:r>
              <w:rPr>
                <w:rFonts w:ascii="Arial" w:eastAsia="Arial" w:hAnsi="Arial" w:cs="Arial"/>
                <w:sz w:val="16"/>
                <w:szCs w:val="16"/>
              </w:rPr>
              <w:t>60 ,Учетная</w:t>
            </w:r>
            <w:proofErr w:type="gramEnd"/>
            <w:r>
              <w:rPr>
                <w:rFonts w:ascii="Arial" w:eastAsia="Arial" w:hAnsi="Arial" w:cs="Arial"/>
                <w:sz w:val="16"/>
                <w:szCs w:val="16"/>
              </w:rPr>
              <w:t xml:space="preserve"> политика учреждения, утвержденная приказом №6</w:t>
            </w:r>
            <w:r w:rsidR="00444278">
              <w:rPr>
                <w:rFonts w:ascii="Arial" w:eastAsia="Arial" w:hAnsi="Arial" w:cs="Arial"/>
                <w:sz w:val="16"/>
                <w:szCs w:val="16"/>
              </w:rPr>
              <w:t>9ОД</w:t>
            </w:r>
            <w:r>
              <w:rPr>
                <w:rFonts w:ascii="Arial" w:eastAsia="Arial" w:hAnsi="Arial" w:cs="Arial"/>
                <w:sz w:val="16"/>
                <w:szCs w:val="16"/>
              </w:rPr>
              <w:t xml:space="preserve"> от 29.12.201</w:t>
            </w:r>
            <w:r w:rsidR="00444278">
              <w:rPr>
                <w:rFonts w:ascii="Arial" w:eastAsia="Arial" w:hAnsi="Arial" w:cs="Arial"/>
                <w:sz w:val="16"/>
                <w:szCs w:val="16"/>
              </w:rPr>
              <w:t>7</w:t>
            </w:r>
            <w:r>
              <w:rPr>
                <w:rFonts w:ascii="Arial" w:eastAsia="Arial" w:hAnsi="Arial" w:cs="Arial"/>
                <w:sz w:val="16"/>
                <w:szCs w:val="16"/>
              </w:rPr>
              <w:t xml:space="preserve"> г.</w:t>
            </w:r>
          </w:p>
        </w:tc>
      </w:tr>
      <w:tr w:rsidR="00D13E18" w14:paraId="777663CA" w14:textId="77777777" w:rsidTr="00352636">
        <w:trPr>
          <w:trHeight w:val="230"/>
        </w:trPr>
        <w:tc>
          <w:tcPr>
            <w:tcW w:w="2294" w:type="dxa"/>
            <w:tcBorders>
              <w:top w:val="single" w:sz="6" w:space="0" w:color="000000"/>
              <w:left w:val="single" w:sz="6" w:space="0" w:color="000000"/>
              <w:bottom w:val="single" w:sz="6" w:space="0" w:color="000000"/>
              <w:right w:val="single" w:sz="6" w:space="0" w:color="000000"/>
            </w:tcBorders>
            <w:hideMark/>
          </w:tcPr>
          <w:p w14:paraId="23C0D09C" w14:textId="77777777" w:rsidR="00D13E18" w:rsidRDefault="00D13E18">
            <w:pPr>
              <w:rPr>
                <w:rFonts w:ascii="Arial" w:eastAsia="Arial" w:hAnsi="Arial" w:cs="Arial"/>
                <w:sz w:val="16"/>
                <w:szCs w:val="16"/>
              </w:rPr>
            </w:pPr>
            <w:r>
              <w:rPr>
                <w:rFonts w:ascii="Arial" w:eastAsia="Arial" w:hAnsi="Arial" w:cs="Arial"/>
                <w:sz w:val="16"/>
                <w:szCs w:val="16"/>
              </w:rPr>
              <w:t>Общехозяйственные расходы</w:t>
            </w:r>
          </w:p>
        </w:tc>
        <w:tc>
          <w:tcPr>
            <w:tcW w:w="2293" w:type="dxa"/>
            <w:tcBorders>
              <w:top w:val="single" w:sz="6" w:space="0" w:color="000000"/>
              <w:left w:val="single" w:sz="6" w:space="0" w:color="000000"/>
              <w:bottom w:val="single" w:sz="6" w:space="0" w:color="000000"/>
              <w:right w:val="single" w:sz="6" w:space="0" w:color="000000"/>
            </w:tcBorders>
            <w:hideMark/>
          </w:tcPr>
          <w:p w14:paraId="370FB71B" w14:textId="77777777" w:rsidR="00D13E18" w:rsidRDefault="00D13E18">
            <w:pPr>
              <w:jc w:val="center"/>
              <w:rPr>
                <w:rFonts w:ascii="Arial" w:eastAsia="Arial" w:hAnsi="Arial" w:cs="Arial"/>
                <w:sz w:val="16"/>
                <w:szCs w:val="16"/>
              </w:rPr>
            </w:pPr>
            <w:r>
              <w:rPr>
                <w:rFonts w:ascii="Arial" w:eastAsia="Arial" w:hAnsi="Arial" w:cs="Arial"/>
                <w:sz w:val="16"/>
                <w:szCs w:val="16"/>
              </w:rPr>
              <w:t>4 10980000</w:t>
            </w:r>
          </w:p>
        </w:tc>
        <w:tc>
          <w:tcPr>
            <w:tcW w:w="2293" w:type="dxa"/>
            <w:tcBorders>
              <w:top w:val="single" w:sz="6" w:space="0" w:color="000000"/>
              <w:left w:val="single" w:sz="6" w:space="0" w:color="000000"/>
              <w:bottom w:val="single" w:sz="6" w:space="0" w:color="000000"/>
              <w:right w:val="single" w:sz="6" w:space="0" w:color="000000"/>
            </w:tcBorders>
            <w:hideMark/>
          </w:tcPr>
          <w:p w14:paraId="70F056C1" w14:textId="77777777" w:rsidR="00D13E18" w:rsidRDefault="00D13E18">
            <w:pPr>
              <w:rPr>
                <w:rFonts w:ascii="Arial" w:eastAsia="Arial" w:hAnsi="Arial" w:cs="Arial"/>
                <w:sz w:val="16"/>
                <w:szCs w:val="16"/>
              </w:rPr>
            </w:pPr>
            <w:r>
              <w:rPr>
                <w:rFonts w:ascii="Arial" w:eastAsia="Arial" w:hAnsi="Arial" w:cs="Arial"/>
                <w:sz w:val="16"/>
                <w:szCs w:val="16"/>
              </w:rPr>
              <w:t>Все расходы кроме расходов, относимых на счет 4 10960000</w:t>
            </w:r>
          </w:p>
        </w:tc>
        <w:tc>
          <w:tcPr>
            <w:tcW w:w="3035" w:type="dxa"/>
            <w:tcBorders>
              <w:top w:val="single" w:sz="6" w:space="0" w:color="000000"/>
              <w:left w:val="single" w:sz="6" w:space="0" w:color="000000"/>
              <w:bottom w:val="single" w:sz="6" w:space="0" w:color="000000"/>
              <w:right w:val="single" w:sz="6" w:space="0" w:color="000000"/>
            </w:tcBorders>
            <w:hideMark/>
          </w:tcPr>
          <w:p w14:paraId="4F3D230C" w14:textId="2AAD549F" w:rsidR="00D13E18" w:rsidRDefault="00D13E18">
            <w:pPr>
              <w:rPr>
                <w:rFonts w:ascii="Arial" w:eastAsia="Arial" w:hAnsi="Arial" w:cs="Arial"/>
                <w:sz w:val="16"/>
                <w:szCs w:val="16"/>
              </w:rPr>
            </w:pPr>
            <w:r>
              <w:rPr>
                <w:rFonts w:ascii="Arial" w:eastAsia="Arial" w:hAnsi="Arial" w:cs="Arial"/>
                <w:sz w:val="16"/>
                <w:szCs w:val="16"/>
              </w:rPr>
              <w:t>Инструкция №157н п. п. 134-135 Инструкция №174н п.п.58-</w:t>
            </w:r>
            <w:proofErr w:type="gramStart"/>
            <w:r>
              <w:rPr>
                <w:rFonts w:ascii="Arial" w:eastAsia="Arial" w:hAnsi="Arial" w:cs="Arial"/>
                <w:sz w:val="16"/>
                <w:szCs w:val="16"/>
              </w:rPr>
              <w:t>60 ,Учетная</w:t>
            </w:r>
            <w:proofErr w:type="gramEnd"/>
            <w:r>
              <w:rPr>
                <w:rFonts w:ascii="Arial" w:eastAsia="Arial" w:hAnsi="Arial" w:cs="Arial"/>
                <w:sz w:val="16"/>
                <w:szCs w:val="16"/>
              </w:rPr>
              <w:t xml:space="preserve"> политика учреждения, утвержденная приказом №6</w:t>
            </w:r>
            <w:r w:rsidR="00444278">
              <w:rPr>
                <w:rFonts w:ascii="Arial" w:eastAsia="Arial" w:hAnsi="Arial" w:cs="Arial"/>
                <w:sz w:val="16"/>
                <w:szCs w:val="16"/>
              </w:rPr>
              <w:t>9ОД</w:t>
            </w:r>
            <w:r>
              <w:rPr>
                <w:rFonts w:ascii="Arial" w:eastAsia="Arial" w:hAnsi="Arial" w:cs="Arial"/>
                <w:sz w:val="16"/>
                <w:szCs w:val="16"/>
              </w:rPr>
              <w:t xml:space="preserve"> от 29.12.201</w:t>
            </w:r>
            <w:r w:rsidR="00444278">
              <w:rPr>
                <w:rFonts w:ascii="Arial" w:eastAsia="Arial" w:hAnsi="Arial" w:cs="Arial"/>
                <w:sz w:val="16"/>
                <w:szCs w:val="16"/>
              </w:rPr>
              <w:t>7</w:t>
            </w:r>
            <w:r>
              <w:rPr>
                <w:rFonts w:ascii="Arial" w:eastAsia="Arial" w:hAnsi="Arial" w:cs="Arial"/>
                <w:sz w:val="16"/>
                <w:szCs w:val="16"/>
              </w:rPr>
              <w:t xml:space="preserve"> г.</w:t>
            </w:r>
          </w:p>
        </w:tc>
      </w:tr>
      <w:tr w:rsidR="00D13E18" w14:paraId="17D11136" w14:textId="77777777" w:rsidTr="00352636">
        <w:trPr>
          <w:trHeight w:val="230"/>
        </w:trPr>
        <w:tc>
          <w:tcPr>
            <w:tcW w:w="2294" w:type="dxa"/>
            <w:tcBorders>
              <w:top w:val="single" w:sz="6" w:space="0" w:color="000000"/>
              <w:left w:val="single" w:sz="6" w:space="0" w:color="000000"/>
              <w:bottom w:val="single" w:sz="6" w:space="0" w:color="000000"/>
              <w:right w:val="single" w:sz="6" w:space="0" w:color="000000"/>
            </w:tcBorders>
            <w:hideMark/>
          </w:tcPr>
          <w:p w14:paraId="13DF33D2" w14:textId="77777777" w:rsidR="00D13E18" w:rsidRDefault="00D13E18">
            <w:pPr>
              <w:rPr>
                <w:rFonts w:ascii="Arial" w:eastAsia="Arial" w:hAnsi="Arial" w:cs="Arial"/>
                <w:sz w:val="16"/>
                <w:szCs w:val="16"/>
              </w:rPr>
            </w:pPr>
            <w:r>
              <w:rPr>
                <w:rFonts w:ascii="Arial" w:eastAsia="Arial" w:hAnsi="Arial" w:cs="Arial"/>
                <w:sz w:val="16"/>
                <w:szCs w:val="16"/>
              </w:rPr>
              <w:t>Расходы текущего финансового года</w:t>
            </w:r>
          </w:p>
        </w:tc>
        <w:tc>
          <w:tcPr>
            <w:tcW w:w="2293" w:type="dxa"/>
            <w:tcBorders>
              <w:top w:val="single" w:sz="6" w:space="0" w:color="000000"/>
              <w:left w:val="single" w:sz="6" w:space="0" w:color="000000"/>
              <w:bottom w:val="single" w:sz="6" w:space="0" w:color="000000"/>
              <w:right w:val="single" w:sz="6" w:space="0" w:color="000000"/>
            </w:tcBorders>
            <w:hideMark/>
          </w:tcPr>
          <w:p w14:paraId="74D3C771" w14:textId="77777777" w:rsidR="00D13E18" w:rsidRDefault="00D13E18">
            <w:pPr>
              <w:jc w:val="center"/>
              <w:rPr>
                <w:rFonts w:ascii="Arial" w:eastAsia="Arial" w:hAnsi="Arial" w:cs="Arial"/>
                <w:sz w:val="16"/>
                <w:szCs w:val="16"/>
              </w:rPr>
            </w:pPr>
            <w:r>
              <w:rPr>
                <w:rFonts w:ascii="Arial" w:eastAsia="Arial" w:hAnsi="Arial" w:cs="Arial"/>
                <w:sz w:val="16"/>
                <w:szCs w:val="16"/>
              </w:rPr>
              <w:t>2 40120000</w:t>
            </w:r>
          </w:p>
        </w:tc>
        <w:tc>
          <w:tcPr>
            <w:tcW w:w="2293" w:type="dxa"/>
            <w:tcBorders>
              <w:top w:val="single" w:sz="6" w:space="0" w:color="000000"/>
              <w:left w:val="single" w:sz="6" w:space="0" w:color="000000"/>
              <w:bottom w:val="single" w:sz="6" w:space="0" w:color="000000"/>
              <w:right w:val="single" w:sz="6" w:space="0" w:color="000000"/>
            </w:tcBorders>
            <w:hideMark/>
          </w:tcPr>
          <w:p w14:paraId="7B97372D" w14:textId="77777777" w:rsidR="00D13E18" w:rsidRDefault="00D13E18">
            <w:pPr>
              <w:rPr>
                <w:rFonts w:ascii="Arial" w:eastAsia="Arial" w:hAnsi="Arial" w:cs="Arial"/>
                <w:sz w:val="16"/>
                <w:szCs w:val="16"/>
              </w:rPr>
            </w:pPr>
            <w:r>
              <w:rPr>
                <w:rFonts w:ascii="Arial" w:eastAsia="Arial" w:hAnsi="Arial" w:cs="Arial"/>
                <w:sz w:val="16"/>
                <w:szCs w:val="16"/>
              </w:rPr>
              <w:t>Списание в конце месяца себестоимости услуги на увеличение расходов текущего финансового года</w:t>
            </w:r>
          </w:p>
        </w:tc>
        <w:tc>
          <w:tcPr>
            <w:tcW w:w="3035" w:type="dxa"/>
            <w:tcBorders>
              <w:top w:val="single" w:sz="6" w:space="0" w:color="000000"/>
              <w:left w:val="single" w:sz="6" w:space="0" w:color="000000"/>
              <w:bottom w:val="single" w:sz="6" w:space="0" w:color="000000"/>
              <w:right w:val="single" w:sz="6" w:space="0" w:color="000000"/>
            </w:tcBorders>
            <w:hideMark/>
          </w:tcPr>
          <w:p w14:paraId="732CC6BC" w14:textId="40A1FE6E" w:rsidR="00D13E18" w:rsidRDefault="00D13E18">
            <w:pPr>
              <w:rPr>
                <w:rFonts w:ascii="Arial" w:eastAsia="Arial" w:hAnsi="Arial" w:cs="Arial"/>
                <w:sz w:val="16"/>
                <w:szCs w:val="16"/>
              </w:rPr>
            </w:pPr>
            <w:r>
              <w:rPr>
                <w:rFonts w:ascii="Arial" w:eastAsia="Arial" w:hAnsi="Arial" w:cs="Arial"/>
                <w:sz w:val="16"/>
                <w:szCs w:val="16"/>
              </w:rPr>
              <w:t>Инструкция №157н п. п. 134-135,296, Инструкция №174н п.п.58-</w:t>
            </w:r>
            <w:proofErr w:type="gramStart"/>
            <w:r>
              <w:rPr>
                <w:rFonts w:ascii="Arial" w:eastAsia="Arial" w:hAnsi="Arial" w:cs="Arial"/>
                <w:sz w:val="16"/>
                <w:szCs w:val="16"/>
              </w:rPr>
              <w:t>60 ,</w:t>
            </w:r>
            <w:proofErr w:type="gramEnd"/>
            <w:r>
              <w:rPr>
                <w:rFonts w:ascii="Arial" w:eastAsia="Arial" w:hAnsi="Arial" w:cs="Arial"/>
                <w:sz w:val="16"/>
                <w:szCs w:val="16"/>
              </w:rPr>
              <w:t xml:space="preserve"> 66,  Учетная политика учреждения, утвержденная приказом №6</w:t>
            </w:r>
            <w:r w:rsidR="00444278">
              <w:rPr>
                <w:rFonts w:ascii="Arial" w:eastAsia="Arial" w:hAnsi="Arial" w:cs="Arial"/>
                <w:sz w:val="16"/>
                <w:szCs w:val="16"/>
              </w:rPr>
              <w:t>9ОД</w:t>
            </w:r>
            <w:r>
              <w:rPr>
                <w:rFonts w:ascii="Arial" w:eastAsia="Arial" w:hAnsi="Arial" w:cs="Arial"/>
                <w:sz w:val="16"/>
                <w:szCs w:val="16"/>
              </w:rPr>
              <w:t xml:space="preserve"> от 29.12.201</w:t>
            </w:r>
            <w:r w:rsidR="00444278">
              <w:rPr>
                <w:rFonts w:ascii="Arial" w:eastAsia="Arial" w:hAnsi="Arial" w:cs="Arial"/>
                <w:sz w:val="16"/>
                <w:szCs w:val="16"/>
              </w:rPr>
              <w:t>7</w:t>
            </w:r>
            <w:r>
              <w:rPr>
                <w:rFonts w:ascii="Arial" w:eastAsia="Arial" w:hAnsi="Arial" w:cs="Arial"/>
                <w:sz w:val="16"/>
                <w:szCs w:val="16"/>
              </w:rPr>
              <w:t xml:space="preserve"> г.</w:t>
            </w:r>
          </w:p>
        </w:tc>
      </w:tr>
      <w:tr w:rsidR="00D13E18" w14:paraId="717FEC79" w14:textId="77777777" w:rsidTr="00352636">
        <w:trPr>
          <w:trHeight w:val="230"/>
        </w:trPr>
        <w:tc>
          <w:tcPr>
            <w:tcW w:w="2294" w:type="dxa"/>
            <w:tcBorders>
              <w:top w:val="single" w:sz="6" w:space="0" w:color="000000"/>
              <w:left w:val="single" w:sz="6" w:space="0" w:color="000000"/>
              <w:bottom w:val="single" w:sz="6" w:space="0" w:color="000000"/>
              <w:right w:val="single" w:sz="6" w:space="0" w:color="000000"/>
            </w:tcBorders>
            <w:hideMark/>
          </w:tcPr>
          <w:p w14:paraId="4A8E0248" w14:textId="77777777" w:rsidR="00D13E18" w:rsidRDefault="00D13E18">
            <w:pPr>
              <w:rPr>
                <w:rFonts w:ascii="Arial" w:eastAsia="Arial" w:hAnsi="Arial" w:cs="Arial"/>
                <w:sz w:val="16"/>
                <w:szCs w:val="16"/>
              </w:rPr>
            </w:pPr>
            <w:r>
              <w:rPr>
                <w:rFonts w:ascii="Arial" w:eastAsia="Arial" w:hAnsi="Arial" w:cs="Arial"/>
                <w:sz w:val="16"/>
                <w:szCs w:val="16"/>
              </w:rPr>
              <w:t>Доходы текущего финансового года</w:t>
            </w:r>
          </w:p>
        </w:tc>
        <w:tc>
          <w:tcPr>
            <w:tcW w:w="2293" w:type="dxa"/>
            <w:tcBorders>
              <w:top w:val="single" w:sz="6" w:space="0" w:color="000000"/>
              <w:left w:val="single" w:sz="6" w:space="0" w:color="000000"/>
              <w:bottom w:val="single" w:sz="6" w:space="0" w:color="000000"/>
              <w:right w:val="single" w:sz="6" w:space="0" w:color="000000"/>
            </w:tcBorders>
            <w:hideMark/>
          </w:tcPr>
          <w:p w14:paraId="44FA70CD" w14:textId="77777777" w:rsidR="00D13E18" w:rsidRDefault="00D13E18">
            <w:pPr>
              <w:jc w:val="center"/>
              <w:rPr>
                <w:rFonts w:ascii="Arial" w:eastAsia="Arial" w:hAnsi="Arial" w:cs="Arial"/>
                <w:sz w:val="16"/>
                <w:szCs w:val="16"/>
              </w:rPr>
            </w:pPr>
            <w:r>
              <w:rPr>
                <w:rFonts w:ascii="Arial" w:eastAsia="Arial" w:hAnsi="Arial" w:cs="Arial"/>
                <w:sz w:val="16"/>
                <w:szCs w:val="16"/>
              </w:rPr>
              <w:t>2 40110000</w:t>
            </w:r>
          </w:p>
        </w:tc>
        <w:tc>
          <w:tcPr>
            <w:tcW w:w="2293" w:type="dxa"/>
            <w:tcBorders>
              <w:top w:val="single" w:sz="6" w:space="0" w:color="000000"/>
              <w:left w:val="single" w:sz="6" w:space="0" w:color="000000"/>
              <w:bottom w:val="single" w:sz="6" w:space="0" w:color="000000"/>
              <w:right w:val="single" w:sz="6" w:space="0" w:color="000000"/>
            </w:tcBorders>
            <w:hideMark/>
          </w:tcPr>
          <w:p w14:paraId="56C650D9" w14:textId="77777777" w:rsidR="00D13E18" w:rsidRDefault="00D13E18">
            <w:pPr>
              <w:rPr>
                <w:rFonts w:ascii="Arial" w:eastAsia="Arial" w:hAnsi="Arial" w:cs="Arial"/>
                <w:sz w:val="16"/>
                <w:szCs w:val="16"/>
              </w:rPr>
            </w:pPr>
            <w:r>
              <w:rPr>
                <w:rFonts w:ascii="Arial" w:eastAsia="Arial" w:hAnsi="Arial" w:cs="Arial"/>
                <w:sz w:val="16"/>
                <w:szCs w:val="16"/>
              </w:rPr>
              <w:t>Признание доходов методом начисления</w:t>
            </w:r>
          </w:p>
        </w:tc>
        <w:tc>
          <w:tcPr>
            <w:tcW w:w="3035" w:type="dxa"/>
            <w:tcBorders>
              <w:top w:val="single" w:sz="6" w:space="0" w:color="000000"/>
              <w:left w:val="single" w:sz="6" w:space="0" w:color="000000"/>
              <w:bottom w:val="single" w:sz="6" w:space="0" w:color="000000"/>
              <w:right w:val="single" w:sz="6" w:space="0" w:color="000000"/>
            </w:tcBorders>
            <w:hideMark/>
          </w:tcPr>
          <w:p w14:paraId="11186FA6" w14:textId="3A08C7CC" w:rsidR="00D13E18" w:rsidRDefault="00D13E18">
            <w:pPr>
              <w:rPr>
                <w:rFonts w:ascii="Arial" w:eastAsia="Arial" w:hAnsi="Arial" w:cs="Arial"/>
                <w:sz w:val="16"/>
                <w:szCs w:val="16"/>
              </w:rPr>
            </w:pPr>
            <w:r>
              <w:rPr>
                <w:rFonts w:ascii="Arial" w:eastAsia="Arial" w:hAnsi="Arial" w:cs="Arial"/>
                <w:sz w:val="16"/>
                <w:szCs w:val="16"/>
              </w:rPr>
              <w:t>Инструкция №157н п. п. 293-295, Инструкция №174н п.п.148-150, Учетная политика учреждения, утвержденная приказом №6</w:t>
            </w:r>
            <w:r w:rsidR="00444278">
              <w:rPr>
                <w:rFonts w:ascii="Arial" w:eastAsia="Arial" w:hAnsi="Arial" w:cs="Arial"/>
                <w:sz w:val="16"/>
                <w:szCs w:val="16"/>
              </w:rPr>
              <w:t>9ОД</w:t>
            </w:r>
            <w:r>
              <w:rPr>
                <w:rFonts w:ascii="Arial" w:eastAsia="Arial" w:hAnsi="Arial" w:cs="Arial"/>
                <w:sz w:val="16"/>
                <w:szCs w:val="16"/>
              </w:rPr>
              <w:t xml:space="preserve"> от 29.12.201</w:t>
            </w:r>
            <w:r w:rsidR="00444278">
              <w:rPr>
                <w:rFonts w:ascii="Arial" w:eastAsia="Arial" w:hAnsi="Arial" w:cs="Arial"/>
                <w:sz w:val="16"/>
                <w:szCs w:val="16"/>
              </w:rPr>
              <w:t>7</w:t>
            </w:r>
            <w:r>
              <w:rPr>
                <w:rFonts w:ascii="Arial" w:eastAsia="Arial" w:hAnsi="Arial" w:cs="Arial"/>
                <w:sz w:val="16"/>
                <w:szCs w:val="16"/>
              </w:rPr>
              <w:t xml:space="preserve"> г.</w:t>
            </w:r>
          </w:p>
        </w:tc>
      </w:tr>
      <w:tr w:rsidR="00D13E18" w14:paraId="0723F976" w14:textId="77777777" w:rsidTr="00352636">
        <w:trPr>
          <w:trHeight w:val="230"/>
        </w:trPr>
        <w:tc>
          <w:tcPr>
            <w:tcW w:w="2294" w:type="dxa"/>
            <w:tcBorders>
              <w:top w:val="single" w:sz="6" w:space="0" w:color="000000"/>
              <w:left w:val="single" w:sz="6" w:space="0" w:color="000000"/>
              <w:bottom w:val="single" w:sz="6" w:space="0" w:color="000000"/>
              <w:right w:val="single" w:sz="6" w:space="0" w:color="000000"/>
            </w:tcBorders>
            <w:hideMark/>
          </w:tcPr>
          <w:p w14:paraId="539FCE80" w14:textId="77777777" w:rsidR="00D13E18" w:rsidRDefault="00D13E18">
            <w:pPr>
              <w:rPr>
                <w:rFonts w:ascii="Arial" w:eastAsia="Arial" w:hAnsi="Arial" w:cs="Arial"/>
                <w:sz w:val="16"/>
                <w:szCs w:val="16"/>
              </w:rPr>
            </w:pPr>
            <w:r>
              <w:rPr>
                <w:rFonts w:ascii="Arial" w:eastAsia="Arial" w:hAnsi="Arial" w:cs="Arial"/>
                <w:sz w:val="16"/>
                <w:szCs w:val="16"/>
              </w:rPr>
              <w:t>Доходы текущего финансового года</w:t>
            </w:r>
          </w:p>
        </w:tc>
        <w:tc>
          <w:tcPr>
            <w:tcW w:w="2293" w:type="dxa"/>
            <w:tcBorders>
              <w:top w:val="single" w:sz="6" w:space="0" w:color="000000"/>
              <w:left w:val="single" w:sz="6" w:space="0" w:color="000000"/>
              <w:bottom w:val="single" w:sz="6" w:space="0" w:color="000000"/>
              <w:right w:val="single" w:sz="6" w:space="0" w:color="000000"/>
            </w:tcBorders>
            <w:hideMark/>
          </w:tcPr>
          <w:p w14:paraId="34C1D7BF" w14:textId="77777777" w:rsidR="00D13E18" w:rsidRDefault="00D13E18">
            <w:pPr>
              <w:jc w:val="center"/>
              <w:rPr>
                <w:rFonts w:ascii="Arial" w:eastAsia="Arial" w:hAnsi="Arial" w:cs="Arial"/>
                <w:sz w:val="16"/>
                <w:szCs w:val="16"/>
              </w:rPr>
            </w:pPr>
            <w:r>
              <w:rPr>
                <w:rFonts w:ascii="Arial" w:eastAsia="Arial" w:hAnsi="Arial" w:cs="Arial"/>
                <w:sz w:val="16"/>
                <w:szCs w:val="16"/>
              </w:rPr>
              <w:t>4 40110000</w:t>
            </w:r>
          </w:p>
        </w:tc>
        <w:tc>
          <w:tcPr>
            <w:tcW w:w="2293" w:type="dxa"/>
            <w:tcBorders>
              <w:top w:val="single" w:sz="6" w:space="0" w:color="000000"/>
              <w:left w:val="single" w:sz="6" w:space="0" w:color="000000"/>
              <w:bottom w:val="single" w:sz="6" w:space="0" w:color="000000"/>
              <w:right w:val="single" w:sz="6" w:space="0" w:color="000000"/>
            </w:tcBorders>
            <w:hideMark/>
          </w:tcPr>
          <w:p w14:paraId="0B7E8CA9" w14:textId="77777777" w:rsidR="00D13E18" w:rsidRDefault="00D13E18">
            <w:pPr>
              <w:rPr>
                <w:rFonts w:ascii="Arial" w:eastAsia="Arial" w:hAnsi="Arial" w:cs="Arial"/>
                <w:sz w:val="16"/>
                <w:szCs w:val="16"/>
              </w:rPr>
            </w:pPr>
            <w:r>
              <w:rPr>
                <w:rFonts w:ascii="Arial" w:eastAsia="Arial" w:hAnsi="Arial" w:cs="Arial"/>
                <w:sz w:val="16"/>
                <w:szCs w:val="16"/>
              </w:rPr>
              <w:t>Признание доходов методом начисления</w:t>
            </w:r>
          </w:p>
        </w:tc>
        <w:tc>
          <w:tcPr>
            <w:tcW w:w="3035" w:type="dxa"/>
            <w:tcBorders>
              <w:top w:val="single" w:sz="6" w:space="0" w:color="000000"/>
              <w:left w:val="single" w:sz="6" w:space="0" w:color="000000"/>
              <w:bottom w:val="single" w:sz="6" w:space="0" w:color="000000"/>
              <w:right w:val="single" w:sz="6" w:space="0" w:color="000000"/>
            </w:tcBorders>
            <w:hideMark/>
          </w:tcPr>
          <w:p w14:paraId="10E6F3CF" w14:textId="7209EA0A" w:rsidR="00D13E18" w:rsidRDefault="00D13E18">
            <w:pPr>
              <w:rPr>
                <w:rFonts w:ascii="Arial" w:eastAsia="Arial" w:hAnsi="Arial" w:cs="Arial"/>
                <w:sz w:val="16"/>
                <w:szCs w:val="16"/>
              </w:rPr>
            </w:pPr>
            <w:r>
              <w:rPr>
                <w:rFonts w:ascii="Arial" w:eastAsia="Arial" w:hAnsi="Arial" w:cs="Arial"/>
                <w:sz w:val="16"/>
                <w:szCs w:val="16"/>
              </w:rPr>
              <w:t>Учетная политика учреждения, утвержденная приказом №6</w:t>
            </w:r>
            <w:r w:rsidR="00444278">
              <w:rPr>
                <w:rFonts w:ascii="Arial" w:eastAsia="Arial" w:hAnsi="Arial" w:cs="Arial"/>
                <w:sz w:val="16"/>
                <w:szCs w:val="16"/>
              </w:rPr>
              <w:t>9ОД</w:t>
            </w:r>
            <w:r>
              <w:rPr>
                <w:rFonts w:ascii="Arial" w:eastAsia="Arial" w:hAnsi="Arial" w:cs="Arial"/>
                <w:sz w:val="16"/>
                <w:szCs w:val="16"/>
              </w:rPr>
              <w:t xml:space="preserve"> от 29.12.201</w:t>
            </w:r>
            <w:r w:rsidR="00444278">
              <w:rPr>
                <w:rFonts w:ascii="Arial" w:eastAsia="Arial" w:hAnsi="Arial" w:cs="Arial"/>
                <w:sz w:val="16"/>
                <w:szCs w:val="16"/>
              </w:rPr>
              <w:t>7</w:t>
            </w:r>
            <w:r>
              <w:rPr>
                <w:rFonts w:ascii="Arial" w:eastAsia="Arial" w:hAnsi="Arial" w:cs="Arial"/>
                <w:sz w:val="16"/>
                <w:szCs w:val="16"/>
              </w:rPr>
              <w:t xml:space="preserve"> г.</w:t>
            </w:r>
          </w:p>
        </w:tc>
      </w:tr>
      <w:tr w:rsidR="00D13E18" w14:paraId="413578FB" w14:textId="77777777" w:rsidTr="00352636">
        <w:trPr>
          <w:trHeight w:val="230"/>
        </w:trPr>
        <w:tc>
          <w:tcPr>
            <w:tcW w:w="2294" w:type="dxa"/>
            <w:tcBorders>
              <w:top w:val="single" w:sz="6" w:space="0" w:color="000000"/>
              <w:left w:val="single" w:sz="6" w:space="0" w:color="000000"/>
              <w:bottom w:val="single" w:sz="6" w:space="0" w:color="000000"/>
              <w:right w:val="single" w:sz="6" w:space="0" w:color="000000"/>
            </w:tcBorders>
            <w:hideMark/>
          </w:tcPr>
          <w:p w14:paraId="0A25CC42" w14:textId="77777777" w:rsidR="00D13E18" w:rsidRDefault="00D13E18">
            <w:pPr>
              <w:rPr>
                <w:rFonts w:ascii="Arial" w:eastAsia="Arial" w:hAnsi="Arial" w:cs="Arial"/>
                <w:sz w:val="16"/>
                <w:szCs w:val="16"/>
              </w:rPr>
            </w:pPr>
            <w:r>
              <w:rPr>
                <w:rFonts w:ascii="Arial" w:eastAsia="Arial" w:hAnsi="Arial" w:cs="Arial"/>
                <w:sz w:val="16"/>
                <w:szCs w:val="16"/>
              </w:rPr>
              <w:t>Формирование резерва на оплату отпусков за фактически отработанное время по выплатам работникам и по страховым взносам</w:t>
            </w:r>
          </w:p>
        </w:tc>
        <w:tc>
          <w:tcPr>
            <w:tcW w:w="2293" w:type="dxa"/>
            <w:tcBorders>
              <w:top w:val="single" w:sz="6" w:space="0" w:color="000000"/>
              <w:left w:val="single" w:sz="6" w:space="0" w:color="000000"/>
              <w:bottom w:val="single" w:sz="6" w:space="0" w:color="000000"/>
              <w:right w:val="single" w:sz="6" w:space="0" w:color="000000"/>
            </w:tcBorders>
          </w:tcPr>
          <w:p w14:paraId="6719AFC7" w14:textId="77777777" w:rsidR="00D13E18" w:rsidRDefault="00D13E18">
            <w:pPr>
              <w:jc w:val="center"/>
              <w:rPr>
                <w:rFonts w:ascii="Arial" w:eastAsia="Arial" w:hAnsi="Arial" w:cs="Arial"/>
                <w:sz w:val="16"/>
                <w:szCs w:val="16"/>
              </w:rPr>
            </w:pPr>
          </w:p>
          <w:p w14:paraId="5F796126" w14:textId="77777777" w:rsidR="00D13E18" w:rsidRDefault="00D13E18">
            <w:pPr>
              <w:jc w:val="center"/>
              <w:rPr>
                <w:rFonts w:ascii="Arial" w:eastAsia="Arial" w:hAnsi="Arial" w:cs="Arial"/>
                <w:sz w:val="16"/>
                <w:szCs w:val="16"/>
              </w:rPr>
            </w:pPr>
            <w:r>
              <w:rPr>
                <w:rFonts w:ascii="Arial" w:eastAsia="Arial" w:hAnsi="Arial" w:cs="Arial"/>
                <w:sz w:val="16"/>
                <w:szCs w:val="16"/>
              </w:rPr>
              <w:t>4 40161211</w:t>
            </w:r>
          </w:p>
          <w:p w14:paraId="4E90D24F" w14:textId="77777777" w:rsidR="00D13E18" w:rsidRDefault="00D13E18">
            <w:pPr>
              <w:jc w:val="center"/>
              <w:rPr>
                <w:rFonts w:ascii="Arial" w:eastAsia="Arial" w:hAnsi="Arial" w:cs="Arial"/>
                <w:sz w:val="16"/>
                <w:szCs w:val="16"/>
              </w:rPr>
            </w:pPr>
            <w:r>
              <w:rPr>
                <w:rFonts w:ascii="Arial" w:eastAsia="Arial" w:hAnsi="Arial" w:cs="Arial"/>
                <w:sz w:val="16"/>
                <w:szCs w:val="16"/>
              </w:rPr>
              <w:t>4 40161213</w:t>
            </w:r>
          </w:p>
        </w:tc>
        <w:tc>
          <w:tcPr>
            <w:tcW w:w="2293" w:type="dxa"/>
            <w:tcBorders>
              <w:top w:val="single" w:sz="6" w:space="0" w:color="000000"/>
              <w:left w:val="single" w:sz="6" w:space="0" w:color="000000"/>
              <w:bottom w:val="single" w:sz="6" w:space="0" w:color="000000"/>
              <w:right w:val="single" w:sz="6" w:space="0" w:color="000000"/>
            </w:tcBorders>
            <w:hideMark/>
          </w:tcPr>
          <w:p w14:paraId="24E102EF" w14:textId="77777777" w:rsidR="00D13E18" w:rsidRDefault="00D13E18">
            <w:pPr>
              <w:rPr>
                <w:rFonts w:ascii="Arial" w:eastAsia="Arial" w:hAnsi="Arial" w:cs="Arial"/>
                <w:sz w:val="16"/>
                <w:szCs w:val="16"/>
              </w:rPr>
            </w:pPr>
            <w:r>
              <w:rPr>
                <w:rFonts w:ascii="Arial" w:eastAsia="Arial" w:hAnsi="Arial" w:cs="Arial"/>
                <w:sz w:val="16"/>
                <w:szCs w:val="16"/>
              </w:rPr>
              <w:t>Расчет средней заработной платы производится по учреждению в целом</w:t>
            </w:r>
          </w:p>
        </w:tc>
        <w:tc>
          <w:tcPr>
            <w:tcW w:w="3035" w:type="dxa"/>
            <w:tcBorders>
              <w:top w:val="single" w:sz="6" w:space="0" w:color="000000"/>
              <w:left w:val="single" w:sz="6" w:space="0" w:color="000000"/>
              <w:bottom w:val="single" w:sz="6" w:space="0" w:color="000000"/>
              <w:right w:val="single" w:sz="6" w:space="0" w:color="000000"/>
            </w:tcBorders>
            <w:hideMark/>
          </w:tcPr>
          <w:p w14:paraId="673A4351" w14:textId="6420C57A" w:rsidR="00D13E18" w:rsidRDefault="00D13E18">
            <w:pPr>
              <w:rPr>
                <w:rFonts w:ascii="Arial" w:eastAsia="Arial" w:hAnsi="Arial" w:cs="Arial"/>
                <w:sz w:val="16"/>
                <w:szCs w:val="16"/>
              </w:rPr>
            </w:pPr>
            <w:r>
              <w:rPr>
                <w:rFonts w:ascii="Arial" w:eastAsia="Arial" w:hAnsi="Arial" w:cs="Arial"/>
                <w:sz w:val="16"/>
                <w:szCs w:val="16"/>
              </w:rPr>
              <w:t>Инструкция №157</w:t>
            </w:r>
            <w:proofErr w:type="gramStart"/>
            <w:r>
              <w:rPr>
                <w:rFonts w:ascii="Arial" w:eastAsia="Arial" w:hAnsi="Arial" w:cs="Arial"/>
                <w:sz w:val="16"/>
                <w:szCs w:val="16"/>
              </w:rPr>
              <w:t>н ,</w:t>
            </w:r>
            <w:proofErr w:type="gramEnd"/>
            <w:r>
              <w:rPr>
                <w:rFonts w:ascii="Arial" w:eastAsia="Arial" w:hAnsi="Arial" w:cs="Arial"/>
                <w:sz w:val="16"/>
                <w:szCs w:val="16"/>
              </w:rPr>
              <w:t xml:space="preserve"> Учетная политика учреждения, утвержденная приказом №6</w:t>
            </w:r>
            <w:r w:rsidR="00444278">
              <w:rPr>
                <w:rFonts w:ascii="Arial" w:eastAsia="Arial" w:hAnsi="Arial" w:cs="Arial"/>
                <w:sz w:val="16"/>
                <w:szCs w:val="16"/>
              </w:rPr>
              <w:t>9 ОД</w:t>
            </w:r>
            <w:r>
              <w:rPr>
                <w:rFonts w:ascii="Arial" w:eastAsia="Arial" w:hAnsi="Arial" w:cs="Arial"/>
                <w:sz w:val="16"/>
                <w:szCs w:val="16"/>
              </w:rPr>
              <w:t xml:space="preserve"> от 29.12.201</w:t>
            </w:r>
            <w:r w:rsidR="00444278">
              <w:rPr>
                <w:rFonts w:ascii="Arial" w:eastAsia="Arial" w:hAnsi="Arial" w:cs="Arial"/>
                <w:sz w:val="16"/>
                <w:szCs w:val="16"/>
              </w:rPr>
              <w:t>7</w:t>
            </w:r>
            <w:r>
              <w:rPr>
                <w:rFonts w:ascii="Arial" w:eastAsia="Arial" w:hAnsi="Arial" w:cs="Arial"/>
                <w:sz w:val="16"/>
                <w:szCs w:val="16"/>
              </w:rPr>
              <w:t xml:space="preserve"> г.</w:t>
            </w:r>
          </w:p>
        </w:tc>
      </w:tr>
      <w:tr w:rsidR="00D13E18" w14:paraId="0390F81E" w14:textId="77777777" w:rsidTr="00352636">
        <w:trPr>
          <w:trHeight w:val="230"/>
        </w:trPr>
        <w:tc>
          <w:tcPr>
            <w:tcW w:w="2294" w:type="dxa"/>
            <w:tcBorders>
              <w:top w:val="single" w:sz="6" w:space="0" w:color="000000"/>
              <w:left w:val="single" w:sz="6" w:space="0" w:color="000000"/>
              <w:bottom w:val="single" w:sz="6" w:space="0" w:color="000000"/>
              <w:right w:val="single" w:sz="6" w:space="0" w:color="000000"/>
            </w:tcBorders>
            <w:hideMark/>
          </w:tcPr>
          <w:p w14:paraId="3B6F0702" w14:textId="77777777" w:rsidR="00D13E18" w:rsidRDefault="00D13E18">
            <w:pPr>
              <w:rPr>
                <w:rFonts w:ascii="Arial" w:eastAsia="Arial" w:hAnsi="Arial" w:cs="Arial"/>
                <w:sz w:val="16"/>
                <w:szCs w:val="16"/>
              </w:rPr>
            </w:pPr>
            <w:r>
              <w:rPr>
                <w:rFonts w:ascii="Arial" w:eastAsia="Arial" w:hAnsi="Arial" w:cs="Arial"/>
                <w:sz w:val="16"/>
                <w:szCs w:val="16"/>
              </w:rPr>
              <w:t>Бланки строгой отчетности</w:t>
            </w:r>
          </w:p>
        </w:tc>
        <w:tc>
          <w:tcPr>
            <w:tcW w:w="2293" w:type="dxa"/>
            <w:tcBorders>
              <w:top w:val="single" w:sz="6" w:space="0" w:color="000000"/>
              <w:left w:val="single" w:sz="6" w:space="0" w:color="000000"/>
              <w:bottom w:val="single" w:sz="6" w:space="0" w:color="000000"/>
              <w:right w:val="single" w:sz="6" w:space="0" w:color="000000"/>
            </w:tcBorders>
            <w:hideMark/>
          </w:tcPr>
          <w:p w14:paraId="2D6C98B1" w14:textId="77777777" w:rsidR="00D13E18" w:rsidRDefault="00D13E18">
            <w:pPr>
              <w:jc w:val="center"/>
              <w:rPr>
                <w:rFonts w:ascii="Arial" w:eastAsia="Arial" w:hAnsi="Arial" w:cs="Arial"/>
                <w:sz w:val="16"/>
                <w:szCs w:val="16"/>
              </w:rPr>
            </w:pPr>
            <w:proofErr w:type="spellStart"/>
            <w:r>
              <w:rPr>
                <w:rFonts w:ascii="Arial" w:eastAsia="Arial" w:hAnsi="Arial" w:cs="Arial"/>
                <w:sz w:val="16"/>
                <w:szCs w:val="16"/>
              </w:rPr>
              <w:t>зб</w:t>
            </w:r>
            <w:proofErr w:type="spellEnd"/>
            <w:r>
              <w:rPr>
                <w:rFonts w:ascii="Arial" w:eastAsia="Arial" w:hAnsi="Arial" w:cs="Arial"/>
                <w:sz w:val="16"/>
                <w:szCs w:val="16"/>
              </w:rPr>
              <w:t xml:space="preserve"> 03</w:t>
            </w:r>
          </w:p>
        </w:tc>
        <w:tc>
          <w:tcPr>
            <w:tcW w:w="2293" w:type="dxa"/>
            <w:tcBorders>
              <w:top w:val="single" w:sz="6" w:space="0" w:color="000000"/>
              <w:left w:val="single" w:sz="6" w:space="0" w:color="000000"/>
              <w:bottom w:val="single" w:sz="6" w:space="0" w:color="000000"/>
              <w:right w:val="single" w:sz="6" w:space="0" w:color="000000"/>
            </w:tcBorders>
            <w:hideMark/>
          </w:tcPr>
          <w:p w14:paraId="3A2A8449" w14:textId="77777777" w:rsidR="00D13E18" w:rsidRDefault="00D13E18">
            <w:pPr>
              <w:rPr>
                <w:rFonts w:ascii="Arial" w:eastAsia="Arial" w:hAnsi="Arial" w:cs="Arial"/>
                <w:sz w:val="16"/>
                <w:szCs w:val="16"/>
              </w:rPr>
            </w:pPr>
            <w:r>
              <w:rPr>
                <w:rFonts w:ascii="Arial" w:eastAsia="Arial" w:hAnsi="Arial" w:cs="Arial"/>
                <w:sz w:val="16"/>
                <w:szCs w:val="16"/>
              </w:rPr>
              <w:t>Один бланк- 1 рубль (бланки трудовых книжек, справки о смерти, квитанции 050410, смарт-карты)</w:t>
            </w:r>
          </w:p>
        </w:tc>
        <w:tc>
          <w:tcPr>
            <w:tcW w:w="3035" w:type="dxa"/>
            <w:tcBorders>
              <w:top w:val="single" w:sz="6" w:space="0" w:color="000000"/>
              <w:left w:val="single" w:sz="6" w:space="0" w:color="000000"/>
              <w:bottom w:val="single" w:sz="6" w:space="0" w:color="000000"/>
              <w:right w:val="single" w:sz="6" w:space="0" w:color="000000"/>
            </w:tcBorders>
            <w:hideMark/>
          </w:tcPr>
          <w:p w14:paraId="0C21B106" w14:textId="7ED5963D" w:rsidR="00D13E18" w:rsidRDefault="00D13E18">
            <w:pPr>
              <w:rPr>
                <w:rFonts w:ascii="Arial" w:eastAsia="Arial" w:hAnsi="Arial" w:cs="Arial"/>
                <w:sz w:val="16"/>
                <w:szCs w:val="16"/>
              </w:rPr>
            </w:pPr>
            <w:r>
              <w:rPr>
                <w:rFonts w:ascii="Arial" w:eastAsia="Arial" w:hAnsi="Arial" w:cs="Arial"/>
                <w:sz w:val="16"/>
                <w:szCs w:val="16"/>
              </w:rPr>
              <w:t>Инструкция №157н п.332,337, Учетная политика учреждения, утвержденная приказом №6</w:t>
            </w:r>
            <w:r w:rsidR="00444278">
              <w:rPr>
                <w:rFonts w:ascii="Arial" w:eastAsia="Arial" w:hAnsi="Arial" w:cs="Arial"/>
                <w:sz w:val="16"/>
                <w:szCs w:val="16"/>
              </w:rPr>
              <w:t>9ОД</w:t>
            </w:r>
            <w:r>
              <w:rPr>
                <w:rFonts w:ascii="Arial" w:eastAsia="Arial" w:hAnsi="Arial" w:cs="Arial"/>
                <w:sz w:val="16"/>
                <w:szCs w:val="16"/>
              </w:rPr>
              <w:t xml:space="preserve"> от 29.12.201</w:t>
            </w:r>
            <w:r w:rsidR="00444278">
              <w:rPr>
                <w:rFonts w:ascii="Arial" w:eastAsia="Arial" w:hAnsi="Arial" w:cs="Arial"/>
                <w:sz w:val="16"/>
                <w:szCs w:val="16"/>
              </w:rPr>
              <w:t>7</w:t>
            </w:r>
            <w:r>
              <w:rPr>
                <w:rFonts w:ascii="Arial" w:eastAsia="Arial" w:hAnsi="Arial" w:cs="Arial"/>
                <w:sz w:val="16"/>
                <w:szCs w:val="16"/>
              </w:rPr>
              <w:t xml:space="preserve"> г.</w:t>
            </w:r>
          </w:p>
        </w:tc>
      </w:tr>
      <w:tr w:rsidR="00D13E18" w14:paraId="43B49785" w14:textId="77777777" w:rsidTr="00352636">
        <w:trPr>
          <w:trHeight w:val="230"/>
        </w:trPr>
        <w:tc>
          <w:tcPr>
            <w:tcW w:w="2294" w:type="dxa"/>
            <w:tcBorders>
              <w:top w:val="single" w:sz="6" w:space="0" w:color="000000"/>
              <w:left w:val="single" w:sz="6" w:space="0" w:color="000000"/>
              <w:bottom w:val="single" w:sz="6" w:space="0" w:color="000000"/>
              <w:right w:val="single" w:sz="6" w:space="0" w:color="000000"/>
            </w:tcBorders>
            <w:hideMark/>
          </w:tcPr>
          <w:p w14:paraId="6B8B4E91" w14:textId="77777777" w:rsidR="00D13E18" w:rsidRDefault="00D13E18">
            <w:pPr>
              <w:rPr>
                <w:rFonts w:ascii="Arial" w:eastAsia="Arial" w:hAnsi="Arial" w:cs="Arial"/>
                <w:sz w:val="16"/>
                <w:szCs w:val="16"/>
              </w:rPr>
            </w:pPr>
            <w:r>
              <w:rPr>
                <w:rFonts w:ascii="Arial" w:eastAsia="Arial" w:hAnsi="Arial" w:cs="Arial"/>
                <w:sz w:val="16"/>
                <w:szCs w:val="16"/>
              </w:rPr>
              <w:t>Запасные части к транспортным средствам</w:t>
            </w:r>
          </w:p>
        </w:tc>
        <w:tc>
          <w:tcPr>
            <w:tcW w:w="2293" w:type="dxa"/>
            <w:tcBorders>
              <w:top w:val="single" w:sz="6" w:space="0" w:color="000000"/>
              <w:left w:val="single" w:sz="6" w:space="0" w:color="000000"/>
              <w:bottom w:val="single" w:sz="6" w:space="0" w:color="000000"/>
              <w:right w:val="single" w:sz="6" w:space="0" w:color="000000"/>
            </w:tcBorders>
            <w:hideMark/>
          </w:tcPr>
          <w:p w14:paraId="5A520F4E" w14:textId="77777777" w:rsidR="00D13E18" w:rsidRDefault="00D13E18">
            <w:pPr>
              <w:jc w:val="center"/>
              <w:rPr>
                <w:rFonts w:ascii="Arial" w:eastAsia="Arial" w:hAnsi="Arial" w:cs="Arial"/>
                <w:sz w:val="16"/>
                <w:szCs w:val="16"/>
              </w:rPr>
            </w:pPr>
            <w:proofErr w:type="spellStart"/>
            <w:r>
              <w:rPr>
                <w:rFonts w:ascii="Arial" w:eastAsia="Arial" w:hAnsi="Arial" w:cs="Arial"/>
                <w:sz w:val="16"/>
                <w:szCs w:val="16"/>
              </w:rPr>
              <w:t>зб</w:t>
            </w:r>
            <w:proofErr w:type="spellEnd"/>
            <w:r>
              <w:rPr>
                <w:rFonts w:ascii="Arial" w:eastAsia="Arial" w:hAnsi="Arial" w:cs="Arial"/>
                <w:sz w:val="16"/>
                <w:szCs w:val="16"/>
              </w:rPr>
              <w:t xml:space="preserve"> 09</w:t>
            </w:r>
          </w:p>
        </w:tc>
        <w:tc>
          <w:tcPr>
            <w:tcW w:w="2293" w:type="dxa"/>
            <w:tcBorders>
              <w:top w:val="single" w:sz="6" w:space="0" w:color="000000"/>
              <w:left w:val="single" w:sz="6" w:space="0" w:color="000000"/>
              <w:bottom w:val="single" w:sz="6" w:space="0" w:color="000000"/>
              <w:right w:val="single" w:sz="6" w:space="0" w:color="000000"/>
            </w:tcBorders>
            <w:hideMark/>
          </w:tcPr>
          <w:p w14:paraId="1921FC47" w14:textId="77777777" w:rsidR="00D13E18" w:rsidRDefault="00D13E18">
            <w:pPr>
              <w:rPr>
                <w:rFonts w:ascii="Arial" w:eastAsia="Arial" w:hAnsi="Arial" w:cs="Arial"/>
                <w:sz w:val="16"/>
                <w:szCs w:val="16"/>
              </w:rPr>
            </w:pPr>
            <w:r>
              <w:rPr>
                <w:rFonts w:ascii="Arial" w:eastAsia="Arial" w:hAnsi="Arial" w:cs="Arial"/>
                <w:sz w:val="16"/>
                <w:szCs w:val="16"/>
              </w:rPr>
              <w:t>Одна штука – 1 рубль (двигатели, аккумуляторы шины и покрышки)</w:t>
            </w:r>
          </w:p>
        </w:tc>
        <w:tc>
          <w:tcPr>
            <w:tcW w:w="3035" w:type="dxa"/>
            <w:tcBorders>
              <w:top w:val="single" w:sz="6" w:space="0" w:color="000000"/>
              <w:left w:val="single" w:sz="6" w:space="0" w:color="000000"/>
              <w:bottom w:val="single" w:sz="6" w:space="0" w:color="000000"/>
              <w:right w:val="single" w:sz="6" w:space="0" w:color="000000"/>
            </w:tcBorders>
            <w:hideMark/>
          </w:tcPr>
          <w:p w14:paraId="47D7FA92" w14:textId="32ABEDC8" w:rsidR="00D13E18" w:rsidRDefault="00D13E18">
            <w:pPr>
              <w:rPr>
                <w:rFonts w:ascii="Arial" w:eastAsia="Arial" w:hAnsi="Arial" w:cs="Arial"/>
                <w:sz w:val="16"/>
                <w:szCs w:val="16"/>
              </w:rPr>
            </w:pPr>
            <w:r>
              <w:rPr>
                <w:rFonts w:ascii="Arial" w:eastAsia="Arial" w:hAnsi="Arial" w:cs="Arial"/>
                <w:sz w:val="16"/>
                <w:szCs w:val="16"/>
              </w:rPr>
              <w:t>Инструкция №157н п.332,349,350, Учетная политика учреждения, утвержденная приказом №6</w:t>
            </w:r>
            <w:r w:rsidR="00444278">
              <w:rPr>
                <w:rFonts w:ascii="Arial" w:eastAsia="Arial" w:hAnsi="Arial" w:cs="Arial"/>
                <w:sz w:val="16"/>
                <w:szCs w:val="16"/>
              </w:rPr>
              <w:t>9ОД</w:t>
            </w:r>
            <w:r>
              <w:rPr>
                <w:rFonts w:ascii="Arial" w:eastAsia="Arial" w:hAnsi="Arial" w:cs="Arial"/>
                <w:sz w:val="16"/>
                <w:szCs w:val="16"/>
              </w:rPr>
              <w:t xml:space="preserve"> от 29.12.201</w:t>
            </w:r>
            <w:r w:rsidR="00444278">
              <w:rPr>
                <w:rFonts w:ascii="Arial" w:eastAsia="Arial" w:hAnsi="Arial" w:cs="Arial"/>
                <w:sz w:val="16"/>
                <w:szCs w:val="16"/>
              </w:rPr>
              <w:t>7</w:t>
            </w:r>
            <w:r>
              <w:rPr>
                <w:rFonts w:ascii="Arial" w:eastAsia="Arial" w:hAnsi="Arial" w:cs="Arial"/>
                <w:sz w:val="16"/>
                <w:szCs w:val="16"/>
              </w:rPr>
              <w:t xml:space="preserve"> г.</w:t>
            </w:r>
          </w:p>
        </w:tc>
      </w:tr>
      <w:tr w:rsidR="00D13E18" w14:paraId="31141230" w14:textId="77777777" w:rsidTr="00352636">
        <w:trPr>
          <w:trHeight w:val="230"/>
        </w:trPr>
        <w:tc>
          <w:tcPr>
            <w:tcW w:w="2294" w:type="dxa"/>
            <w:tcBorders>
              <w:top w:val="single" w:sz="6" w:space="0" w:color="000000"/>
              <w:left w:val="single" w:sz="6" w:space="0" w:color="000000"/>
              <w:bottom w:val="single" w:sz="6" w:space="0" w:color="000000"/>
              <w:right w:val="single" w:sz="6" w:space="0" w:color="000000"/>
            </w:tcBorders>
            <w:hideMark/>
          </w:tcPr>
          <w:p w14:paraId="0225930D" w14:textId="77777777" w:rsidR="00D13E18" w:rsidRDefault="00D13E18">
            <w:pPr>
              <w:rPr>
                <w:rFonts w:ascii="Arial" w:eastAsia="Arial" w:hAnsi="Arial" w:cs="Arial"/>
                <w:sz w:val="16"/>
                <w:szCs w:val="16"/>
              </w:rPr>
            </w:pPr>
            <w:r>
              <w:rPr>
                <w:rFonts w:ascii="Arial" w:eastAsia="Arial" w:hAnsi="Arial" w:cs="Arial"/>
                <w:sz w:val="16"/>
                <w:szCs w:val="16"/>
              </w:rPr>
              <w:lastRenderedPageBreak/>
              <w:t>Основные средства стоимостью до 10000 рублей</w:t>
            </w:r>
          </w:p>
        </w:tc>
        <w:tc>
          <w:tcPr>
            <w:tcW w:w="2293" w:type="dxa"/>
            <w:tcBorders>
              <w:top w:val="single" w:sz="6" w:space="0" w:color="000000"/>
              <w:left w:val="single" w:sz="6" w:space="0" w:color="000000"/>
              <w:bottom w:val="single" w:sz="6" w:space="0" w:color="000000"/>
              <w:right w:val="single" w:sz="6" w:space="0" w:color="000000"/>
            </w:tcBorders>
            <w:hideMark/>
          </w:tcPr>
          <w:p w14:paraId="76870301" w14:textId="77777777" w:rsidR="00D13E18" w:rsidRDefault="00D13E18">
            <w:pPr>
              <w:jc w:val="center"/>
              <w:rPr>
                <w:rFonts w:ascii="Arial" w:eastAsia="Arial" w:hAnsi="Arial" w:cs="Arial"/>
                <w:sz w:val="16"/>
                <w:szCs w:val="16"/>
              </w:rPr>
            </w:pPr>
            <w:proofErr w:type="spellStart"/>
            <w:r>
              <w:rPr>
                <w:rFonts w:ascii="Arial" w:eastAsia="Arial" w:hAnsi="Arial" w:cs="Arial"/>
                <w:sz w:val="16"/>
                <w:szCs w:val="16"/>
              </w:rPr>
              <w:t>зб</w:t>
            </w:r>
            <w:proofErr w:type="spellEnd"/>
            <w:r>
              <w:rPr>
                <w:rFonts w:ascii="Arial" w:eastAsia="Arial" w:hAnsi="Arial" w:cs="Arial"/>
                <w:sz w:val="16"/>
                <w:szCs w:val="16"/>
              </w:rPr>
              <w:t xml:space="preserve"> 21</w:t>
            </w:r>
          </w:p>
        </w:tc>
        <w:tc>
          <w:tcPr>
            <w:tcW w:w="2293" w:type="dxa"/>
            <w:tcBorders>
              <w:top w:val="single" w:sz="6" w:space="0" w:color="000000"/>
              <w:left w:val="single" w:sz="6" w:space="0" w:color="000000"/>
              <w:bottom w:val="single" w:sz="6" w:space="0" w:color="000000"/>
              <w:right w:val="single" w:sz="6" w:space="0" w:color="000000"/>
            </w:tcBorders>
            <w:hideMark/>
          </w:tcPr>
          <w:p w14:paraId="348B40CA" w14:textId="77777777" w:rsidR="00D13E18" w:rsidRDefault="00D13E18">
            <w:pPr>
              <w:rPr>
                <w:rFonts w:ascii="Arial" w:eastAsia="Arial" w:hAnsi="Arial" w:cs="Arial"/>
                <w:sz w:val="16"/>
                <w:szCs w:val="16"/>
              </w:rPr>
            </w:pPr>
            <w:r>
              <w:rPr>
                <w:rFonts w:ascii="Arial" w:eastAsia="Arial" w:hAnsi="Arial" w:cs="Arial"/>
                <w:sz w:val="16"/>
                <w:szCs w:val="16"/>
              </w:rPr>
              <w:t>Один объект – 1 рубль (находящиеся в эксплуатации объекты основных средств –стоимостью до 3000 рублей включительно, за исключением объектов библиотечного фонда)</w:t>
            </w:r>
          </w:p>
        </w:tc>
        <w:tc>
          <w:tcPr>
            <w:tcW w:w="3035" w:type="dxa"/>
            <w:tcBorders>
              <w:top w:val="single" w:sz="6" w:space="0" w:color="000000"/>
              <w:left w:val="single" w:sz="6" w:space="0" w:color="000000"/>
              <w:bottom w:val="single" w:sz="6" w:space="0" w:color="000000"/>
              <w:right w:val="single" w:sz="6" w:space="0" w:color="000000"/>
            </w:tcBorders>
            <w:hideMark/>
          </w:tcPr>
          <w:p w14:paraId="5D4166DD" w14:textId="59AA1BD8" w:rsidR="00D13E18" w:rsidRDefault="00D13E18">
            <w:pPr>
              <w:rPr>
                <w:rFonts w:ascii="Arial" w:eastAsia="Arial" w:hAnsi="Arial" w:cs="Arial"/>
                <w:sz w:val="16"/>
                <w:szCs w:val="16"/>
              </w:rPr>
            </w:pPr>
            <w:r>
              <w:rPr>
                <w:rFonts w:ascii="Arial" w:eastAsia="Arial" w:hAnsi="Arial" w:cs="Arial"/>
                <w:sz w:val="16"/>
                <w:szCs w:val="16"/>
              </w:rPr>
              <w:t>Инструкция №157н п.332,373,374, Учетная политика учреждения, утвержденная приказом №6</w:t>
            </w:r>
            <w:r w:rsidR="00444278">
              <w:rPr>
                <w:rFonts w:ascii="Arial" w:eastAsia="Arial" w:hAnsi="Arial" w:cs="Arial"/>
                <w:sz w:val="16"/>
                <w:szCs w:val="16"/>
              </w:rPr>
              <w:t>9ОД</w:t>
            </w:r>
            <w:r>
              <w:rPr>
                <w:rFonts w:ascii="Arial" w:eastAsia="Arial" w:hAnsi="Arial" w:cs="Arial"/>
                <w:sz w:val="16"/>
                <w:szCs w:val="16"/>
              </w:rPr>
              <w:t xml:space="preserve"> от 29.12.201</w:t>
            </w:r>
            <w:r w:rsidR="00444278">
              <w:rPr>
                <w:rFonts w:ascii="Arial" w:eastAsia="Arial" w:hAnsi="Arial" w:cs="Arial"/>
                <w:sz w:val="16"/>
                <w:szCs w:val="16"/>
              </w:rPr>
              <w:t>7</w:t>
            </w:r>
            <w:r>
              <w:rPr>
                <w:rFonts w:ascii="Arial" w:eastAsia="Arial" w:hAnsi="Arial" w:cs="Arial"/>
                <w:sz w:val="16"/>
                <w:szCs w:val="16"/>
              </w:rPr>
              <w:t xml:space="preserve"> г.</w:t>
            </w:r>
          </w:p>
        </w:tc>
      </w:tr>
      <w:tr w:rsidR="00D13E18" w14:paraId="53753491" w14:textId="77777777" w:rsidTr="00352636">
        <w:trPr>
          <w:trHeight w:val="230"/>
        </w:trPr>
        <w:tc>
          <w:tcPr>
            <w:tcW w:w="2294" w:type="dxa"/>
            <w:tcBorders>
              <w:top w:val="single" w:sz="6" w:space="0" w:color="000000"/>
              <w:left w:val="single" w:sz="6" w:space="0" w:color="000000"/>
              <w:bottom w:val="single" w:sz="6" w:space="0" w:color="000000"/>
              <w:right w:val="single" w:sz="6" w:space="0" w:color="000000"/>
            </w:tcBorders>
            <w:hideMark/>
          </w:tcPr>
          <w:p w14:paraId="6A0A9679" w14:textId="77777777" w:rsidR="00D13E18" w:rsidRDefault="00D13E18">
            <w:pPr>
              <w:rPr>
                <w:rFonts w:ascii="Arial" w:eastAsia="Arial" w:hAnsi="Arial" w:cs="Arial"/>
                <w:sz w:val="16"/>
                <w:szCs w:val="16"/>
              </w:rPr>
            </w:pPr>
            <w:r>
              <w:rPr>
                <w:rFonts w:ascii="Arial" w:eastAsia="Arial" w:hAnsi="Arial" w:cs="Arial"/>
                <w:sz w:val="16"/>
                <w:szCs w:val="16"/>
              </w:rPr>
              <w:t>Материальные ценности, выданные в личное пользование работникам (сотрудникам)</w:t>
            </w:r>
          </w:p>
        </w:tc>
        <w:tc>
          <w:tcPr>
            <w:tcW w:w="2293" w:type="dxa"/>
            <w:tcBorders>
              <w:top w:val="single" w:sz="6" w:space="0" w:color="000000"/>
              <w:left w:val="single" w:sz="6" w:space="0" w:color="000000"/>
              <w:bottom w:val="single" w:sz="6" w:space="0" w:color="000000"/>
              <w:right w:val="single" w:sz="6" w:space="0" w:color="000000"/>
            </w:tcBorders>
            <w:hideMark/>
          </w:tcPr>
          <w:p w14:paraId="333B9466" w14:textId="77777777" w:rsidR="00D13E18" w:rsidRDefault="00D13E18">
            <w:pPr>
              <w:jc w:val="center"/>
              <w:rPr>
                <w:rFonts w:ascii="Arial" w:eastAsia="Arial" w:hAnsi="Arial" w:cs="Arial"/>
                <w:sz w:val="16"/>
                <w:szCs w:val="16"/>
              </w:rPr>
            </w:pPr>
            <w:proofErr w:type="spellStart"/>
            <w:r>
              <w:rPr>
                <w:rFonts w:ascii="Arial" w:eastAsia="Arial" w:hAnsi="Arial" w:cs="Arial"/>
                <w:sz w:val="16"/>
                <w:szCs w:val="16"/>
              </w:rPr>
              <w:t>Зб</w:t>
            </w:r>
            <w:proofErr w:type="spellEnd"/>
            <w:r>
              <w:rPr>
                <w:rFonts w:ascii="Arial" w:eastAsia="Arial" w:hAnsi="Arial" w:cs="Arial"/>
                <w:sz w:val="16"/>
                <w:szCs w:val="16"/>
              </w:rPr>
              <w:t xml:space="preserve"> 27</w:t>
            </w:r>
          </w:p>
        </w:tc>
        <w:tc>
          <w:tcPr>
            <w:tcW w:w="2293" w:type="dxa"/>
            <w:tcBorders>
              <w:top w:val="single" w:sz="6" w:space="0" w:color="000000"/>
              <w:left w:val="single" w:sz="6" w:space="0" w:color="000000"/>
              <w:bottom w:val="single" w:sz="6" w:space="0" w:color="000000"/>
              <w:right w:val="single" w:sz="6" w:space="0" w:color="000000"/>
            </w:tcBorders>
            <w:hideMark/>
          </w:tcPr>
          <w:p w14:paraId="0FB8CAE0" w14:textId="77777777" w:rsidR="00D13E18" w:rsidRDefault="00D13E18">
            <w:pPr>
              <w:rPr>
                <w:rFonts w:ascii="Arial" w:eastAsia="Arial" w:hAnsi="Arial" w:cs="Arial"/>
                <w:sz w:val="16"/>
                <w:szCs w:val="16"/>
              </w:rPr>
            </w:pPr>
            <w:r>
              <w:rPr>
                <w:rFonts w:ascii="Arial" w:eastAsia="Arial" w:hAnsi="Arial" w:cs="Arial"/>
                <w:sz w:val="16"/>
                <w:szCs w:val="16"/>
              </w:rPr>
              <w:t xml:space="preserve">Материальные запасы, имеющие нормативный срок эксплуатации (носки), выданные в личное (индивидуальное) пользование работникам (сотрудникам) для выполнения ими служебных (должностных) обязанностей (специальная одежда, </w:t>
            </w:r>
            <w:proofErr w:type="gramStart"/>
            <w:r>
              <w:rPr>
                <w:rFonts w:ascii="Arial" w:eastAsia="Arial" w:hAnsi="Arial" w:cs="Arial"/>
                <w:sz w:val="16"/>
                <w:szCs w:val="16"/>
              </w:rPr>
              <w:t>специальная  обувь</w:t>
            </w:r>
            <w:proofErr w:type="gramEnd"/>
            <w:r>
              <w:rPr>
                <w:rFonts w:ascii="Arial" w:eastAsia="Arial" w:hAnsi="Arial" w:cs="Arial"/>
                <w:sz w:val="16"/>
                <w:szCs w:val="16"/>
              </w:rPr>
              <w:t xml:space="preserve"> и </w:t>
            </w:r>
            <w:proofErr w:type="spellStart"/>
            <w:r>
              <w:rPr>
                <w:rFonts w:ascii="Arial" w:eastAsia="Arial" w:hAnsi="Arial" w:cs="Arial"/>
                <w:sz w:val="16"/>
                <w:szCs w:val="16"/>
              </w:rPr>
              <w:t>др</w:t>
            </w:r>
            <w:proofErr w:type="spellEnd"/>
            <w:r>
              <w:rPr>
                <w:rFonts w:ascii="Arial" w:eastAsia="Arial" w:hAnsi="Arial" w:cs="Arial"/>
                <w:sz w:val="16"/>
                <w:szCs w:val="16"/>
              </w:rPr>
              <w:t>) – принятие к учету по балансовой стоимости.</w:t>
            </w:r>
          </w:p>
        </w:tc>
        <w:tc>
          <w:tcPr>
            <w:tcW w:w="3035" w:type="dxa"/>
            <w:tcBorders>
              <w:top w:val="single" w:sz="6" w:space="0" w:color="000000"/>
              <w:left w:val="single" w:sz="6" w:space="0" w:color="000000"/>
              <w:bottom w:val="single" w:sz="6" w:space="0" w:color="000000"/>
              <w:right w:val="single" w:sz="6" w:space="0" w:color="000000"/>
            </w:tcBorders>
            <w:hideMark/>
          </w:tcPr>
          <w:p w14:paraId="3F4BA13B" w14:textId="70D18C0A" w:rsidR="00D13E18" w:rsidRDefault="00D13E18">
            <w:pPr>
              <w:rPr>
                <w:rFonts w:ascii="Arial" w:eastAsia="Arial" w:hAnsi="Arial" w:cs="Arial"/>
                <w:sz w:val="16"/>
                <w:szCs w:val="16"/>
              </w:rPr>
            </w:pPr>
            <w:r>
              <w:rPr>
                <w:rFonts w:ascii="Arial" w:eastAsia="Arial" w:hAnsi="Arial" w:cs="Arial"/>
                <w:sz w:val="16"/>
                <w:szCs w:val="16"/>
              </w:rPr>
              <w:t>Инструкция № 89н п.385 .Учетная политика учреждения, утвержденная приказом №6</w:t>
            </w:r>
            <w:r w:rsidR="00444278">
              <w:rPr>
                <w:rFonts w:ascii="Arial" w:eastAsia="Arial" w:hAnsi="Arial" w:cs="Arial"/>
                <w:sz w:val="16"/>
                <w:szCs w:val="16"/>
              </w:rPr>
              <w:t>9ОД</w:t>
            </w:r>
            <w:r>
              <w:rPr>
                <w:rFonts w:ascii="Arial" w:eastAsia="Arial" w:hAnsi="Arial" w:cs="Arial"/>
                <w:sz w:val="16"/>
                <w:szCs w:val="16"/>
              </w:rPr>
              <w:t xml:space="preserve"> от 29.12.201</w:t>
            </w:r>
            <w:r w:rsidR="00444278">
              <w:rPr>
                <w:rFonts w:ascii="Arial" w:eastAsia="Arial" w:hAnsi="Arial" w:cs="Arial"/>
                <w:sz w:val="16"/>
                <w:szCs w:val="16"/>
              </w:rPr>
              <w:t>7</w:t>
            </w:r>
            <w:r>
              <w:rPr>
                <w:rFonts w:ascii="Arial" w:eastAsia="Arial" w:hAnsi="Arial" w:cs="Arial"/>
                <w:sz w:val="16"/>
                <w:szCs w:val="16"/>
              </w:rPr>
              <w:t xml:space="preserve"> г. </w:t>
            </w:r>
          </w:p>
        </w:tc>
      </w:tr>
    </w:tbl>
    <w:p w14:paraId="3DC0CA09" w14:textId="77777777" w:rsidR="005E2113" w:rsidRDefault="005E2113"/>
    <w:sectPr w:rsidR="005E2113" w:rsidSect="00352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092"/>
    <w:rsid w:val="00131092"/>
    <w:rsid w:val="00352636"/>
    <w:rsid w:val="00444278"/>
    <w:rsid w:val="005E2113"/>
    <w:rsid w:val="00D13E18"/>
    <w:rsid w:val="00D46C33"/>
    <w:rsid w:val="00F32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8AF81"/>
  <w15:chartTrackingRefBased/>
  <w15:docId w15:val="{89325B70-D187-401A-957E-FB0388E4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FB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28094">
      <w:bodyDiv w:val="1"/>
      <w:marLeft w:val="0"/>
      <w:marRight w:val="0"/>
      <w:marTop w:val="0"/>
      <w:marBottom w:val="0"/>
      <w:divBdr>
        <w:top w:val="none" w:sz="0" w:space="0" w:color="auto"/>
        <w:left w:val="none" w:sz="0" w:space="0" w:color="auto"/>
        <w:bottom w:val="none" w:sz="0" w:space="0" w:color="auto"/>
        <w:right w:val="none" w:sz="0" w:space="0" w:color="auto"/>
      </w:divBdr>
    </w:div>
    <w:div w:id="1596591603">
      <w:bodyDiv w:val="1"/>
      <w:marLeft w:val="0"/>
      <w:marRight w:val="0"/>
      <w:marTop w:val="0"/>
      <w:marBottom w:val="0"/>
      <w:divBdr>
        <w:top w:val="none" w:sz="0" w:space="0" w:color="auto"/>
        <w:left w:val="none" w:sz="0" w:space="0" w:color="auto"/>
        <w:bottom w:val="none" w:sz="0" w:space="0" w:color="auto"/>
        <w:right w:val="none" w:sz="0" w:space="0" w:color="auto"/>
      </w:divBdr>
    </w:div>
    <w:div w:id="205665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1775</Words>
  <Characters>10122</Characters>
  <Application>Microsoft Office Word</Application>
  <DocSecurity>0</DocSecurity>
  <Lines>84</Lines>
  <Paragraphs>23</Paragraphs>
  <ScaleCrop>false</ScaleCrop>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2019-04-25T09:54:00Z</dcterms:created>
  <dcterms:modified xsi:type="dcterms:W3CDTF">2019-05-16T05:40:00Z</dcterms:modified>
</cp:coreProperties>
</file>